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0CDE05C2" w:rsidR="00C64501" w:rsidRPr="00F40A58" w:rsidRDefault="00F40A58">
            <w:pPr>
              <w:pStyle w:val="Normal1"/>
              <w:ind w:right="144"/>
              <w:jc w:val="center"/>
              <w:rPr>
                <w:b/>
              </w:rPr>
            </w:pPr>
            <w:r w:rsidRPr="00F40A58">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3C8FAB09" w:rsidR="00C64501" w:rsidRPr="00F40A58" w:rsidRDefault="00F40A58">
            <w:pPr>
              <w:pStyle w:val="Normal1"/>
              <w:ind w:right="144"/>
              <w:jc w:val="center"/>
              <w:rPr>
                <w:b/>
              </w:rPr>
            </w:pPr>
            <w:r w:rsidRPr="00F40A58">
              <w:rPr>
                <w:b/>
              </w:rPr>
              <w:t>Responding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741C7466" w14:textId="77777777" w:rsidR="00C64501" w:rsidRDefault="00C64501">
            <w:pPr>
              <w:pStyle w:val="Normal1"/>
              <w:rPr>
                <w:b/>
                <w:sz w:val="20"/>
                <w:szCs w:val="20"/>
              </w:rPr>
            </w:pPr>
          </w:p>
          <w:p w14:paraId="6162FB18" w14:textId="77777777" w:rsidR="00F40A58" w:rsidRPr="004A3F6B" w:rsidRDefault="00F40A58" w:rsidP="00F40A58">
            <w:pPr>
              <w:pStyle w:val="Normal1"/>
            </w:pPr>
            <w:r w:rsidRPr="004A3F6B">
              <w:t>Creating</w:t>
            </w:r>
          </w:p>
          <w:p w14:paraId="2D47BBEF" w14:textId="77777777" w:rsidR="00F40A58" w:rsidRPr="000857DF" w:rsidRDefault="00F40A58" w:rsidP="00F40A58">
            <w:pPr>
              <w:pStyle w:val="Normal1"/>
              <w:rPr>
                <w:b/>
              </w:rPr>
            </w:pPr>
          </w:p>
          <w:p w14:paraId="34018F19" w14:textId="77777777" w:rsidR="00F40A58" w:rsidRPr="00171ED2" w:rsidRDefault="00F40A58" w:rsidP="00F40A58">
            <w:pPr>
              <w:pStyle w:val="Normal1"/>
            </w:pPr>
            <w:r w:rsidRPr="00171ED2">
              <w:t>Presenting</w:t>
            </w:r>
          </w:p>
          <w:p w14:paraId="3ADB92AA" w14:textId="77777777" w:rsidR="00F40A58" w:rsidRPr="00DC3FBA" w:rsidRDefault="00F40A58" w:rsidP="00F40A58">
            <w:pPr>
              <w:pStyle w:val="Normal1"/>
              <w:rPr>
                <w:b/>
              </w:rPr>
            </w:pPr>
          </w:p>
          <w:p w14:paraId="149662C5" w14:textId="77777777" w:rsidR="00F40A58" w:rsidRPr="00DC3FBA" w:rsidRDefault="00F40A58" w:rsidP="00F40A58">
            <w:pPr>
              <w:pStyle w:val="Normal1"/>
              <w:rPr>
                <w:b/>
              </w:rPr>
            </w:pPr>
            <w:r w:rsidRPr="00DC3FBA">
              <w:rPr>
                <w:b/>
              </w:rPr>
              <w:t>Responding</w:t>
            </w:r>
          </w:p>
          <w:p w14:paraId="6857DF54" w14:textId="77777777" w:rsidR="00F40A58" w:rsidRPr="00171ED2" w:rsidRDefault="00F40A58" w:rsidP="00F40A58">
            <w:pPr>
              <w:pStyle w:val="Normal1"/>
            </w:pPr>
          </w:p>
          <w:p w14:paraId="0E1F8976" w14:textId="77777777" w:rsidR="00F40A58" w:rsidRPr="00DC3FBA" w:rsidRDefault="00F40A58" w:rsidP="00F40A58">
            <w:pPr>
              <w:pStyle w:val="Normal1"/>
            </w:pPr>
            <w:r w:rsidRPr="00DC3FBA">
              <w:t>Connecting</w:t>
            </w: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7B99F013" w14:textId="77777777" w:rsidR="00DF004F" w:rsidRPr="005E6F30" w:rsidRDefault="00DF004F" w:rsidP="00DF004F">
            <w:pPr>
              <w:widowControl w:val="0"/>
              <w:autoSpaceDE w:val="0"/>
              <w:autoSpaceDN w:val="0"/>
              <w:adjustRightInd w:val="0"/>
              <w:spacing w:after="240" w:line="360" w:lineRule="atLeast"/>
              <w:rPr>
                <w:color w:val="000000"/>
              </w:rPr>
            </w:pPr>
            <w:r w:rsidRPr="005E6F30">
              <w:rPr>
                <w:b/>
                <w:bCs/>
                <w:color w:val="000000"/>
              </w:rPr>
              <w:t xml:space="preserve">Anchor Standard 7: </w:t>
            </w:r>
            <w:r w:rsidRPr="005E6F30">
              <w:rPr>
                <w:color w:val="000000"/>
              </w:rPr>
              <w:t>Perceiving and analyzing products. </w:t>
            </w:r>
          </w:p>
          <w:p w14:paraId="5B9C0EDF" w14:textId="77777777" w:rsidR="00DF004F" w:rsidRPr="005E6F30" w:rsidRDefault="00DF004F" w:rsidP="00DF004F">
            <w:pPr>
              <w:widowControl w:val="0"/>
              <w:autoSpaceDE w:val="0"/>
              <w:autoSpaceDN w:val="0"/>
              <w:adjustRightInd w:val="0"/>
              <w:spacing w:after="240" w:line="360" w:lineRule="atLeast"/>
              <w:rPr>
                <w:color w:val="000000"/>
              </w:rPr>
            </w:pPr>
            <w:r w:rsidRPr="005E6F30">
              <w:rPr>
                <w:b/>
                <w:bCs/>
                <w:color w:val="000000"/>
              </w:rPr>
              <w:t xml:space="preserve">Anchor Standard 8: </w:t>
            </w:r>
            <w:r w:rsidRPr="005E6F30">
              <w:rPr>
                <w:color w:val="000000"/>
              </w:rPr>
              <w:t>Interpreting intent and meaning. </w:t>
            </w:r>
          </w:p>
          <w:p w14:paraId="0CF37887" w14:textId="77777777" w:rsidR="00DF004F" w:rsidRPr="005E6F30" w:rsidRDefault="00DF004F" w:rsidP="00DF004F">
            <w:pPr>
              <w:widowControl w:val="0"/>
              <w:autoSpaceDE w:val="0"/>
              <w:autoSpaceDN w:val="0"/>
              <w:adjustRightInd w:val="0"/>
              <w:spacing w:after="240" w:line="360" w:lineRule="atLeast"/>
              <w:rPr>
                <w:color w:val="000000"/>
              </w:rPr>
            </w:pPr>
            <w:r w:rsidRPr="005E6F30">
              <w:rPr>
                <w:b/>
                <w:bCs/>
                <w:color w:val="000000"/>
              </w:rPr>
              <w:t xml:space="preserve">Anchor Standards 9: </w:t>
            </w:r>
            <w:r w:rsidRPr="005E6F30">
              <w:rPr>
                <w:color w:val="000000"/>
              </w:rPr>
              <w:t xml:space="preserve">Applying criteria to evaluate products. </w:t>
            </w:r>
          </w:p>
          <w:p w14:paraId="5C2ED12D" w14:textId="77777777" w:rsidR="00C64501" w:rsidRDefault="00C64501">
            <w:pPr>
              <w:pStyle w:val="Normal1"/>
            </w:pPr>
          </w:p>
          <w:p w14:paraId="0B1B9EE5" w14:textId="77777777" w:rsidR="00C64501" w:rsidRDefault="0040369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13D7E2F3" w14:textId="77777777" w:rsidR="00210E16" w:rsidRPr="00AD5D41" w:rsidRDefault="00210E16" w:rsidP="00210E16">
            <w:pPr>
              <w:pStyle w:val="Normal1"/>
              <w:widowControl w:val="0"/>
              <w:rPr>
                <w:b/>
              </w:rPr>
            </w:pPr>
            <w:r w:rsidRPr="00AD5D41">
              <w:rPr>
                <w:b/>
              </w:rPr>
              <w:t>Creating</w:t>
            </w:r>
          </w:p>
          <w:p w14:paraId="5C2A52BA" w14:textId="77777777" w:rsidR="00210E16" w:rsidRPr="00210E16" w:rsidRDefault="00210E16" w:rsidP="00210E16">
            <w:pPr>
              <w:pStyle w:val="Normal1"/>
              <w:widowControl w:val="0"/>
              <w:numPr>
                <w:ilvl w:val="0"/>
                <w:numId w:val="16"/>
              </w:numPr>
            </w:pPr>
            <w:r w:rsidRPr="00210E16">
              <w:t>Explore</w:t>
            </w:r>
          </w:p>
          <w:p w14:paraId="5EB48A3A" w14:textId="77777777" w:rsidR="00210E16" w:rsidRPr="00210E16" w:rsidRDefault="00210E16" w:rsidP="00210E16">
            <w:pPr>
              <w:pStyle w:val="Normal1"/>
              <w:widowControl w:val="0"/>
              <w:numPr>
                <w:ilvl w:val="0"/>
                <w:numId w:val="16"/>
              </w:numPr>
            </w:pPr>
            <w:r w:rsidRPr="00210E16">
              <w:t>Investigate</w:t>
            </w:r>
          </w:p>
          <w:p w14:paraId="4F27B90C" w14:textId="77777777" w:rsidR="00210E16" w:rsidRPr="00210E16" w:rsidRDefault="00210E16" w:rsidP="00210E16">
            <w:pPr>
              <w:pStyle w:val="Normal1"/>
              <w:widowControl w:val="0"/>
              <w:numPr>
                <w:ilvl w:val="0"/>
                <w:numId w:val="16"/>
              </w:numPr>
            </w:pPr>
            <w:r w:rsidRPr="00210E16">
              <w:t>Reflect- Refine, Continue</w:t>
            </w:r>
          </w:p>
          <w:p w14:paraId="25F2FA4E" w14:textId="77777777" w:rsidR="00210E16" w:rsidRDefault="00210E16" w:rsidP="00210E16">
            <w:pPr>
              <w:pStyle w:val="Normal1"/>
              <w:widowControl w:val="0"/>
              <w:rPr>
                <w:b/>
              </w:rPr>
            </w:pPr>
          </w:p>
          <w:p w14:paraId="41F2E35E" w14:textId="77777777" w:rsidR="00210E16" w:rsidRPr="00AD5D41" w:rsidRDefault="00210E16" w:rsidP="00210E16">
            <w:pPr>
              <w:pStyle w:val="Normal1"/>
              <w:widowControl w:val="0"/>
              <w:rPr>
                <w:b/>
              </w:rPr>
            </w:pPr>
            <w:r w:rsidRPr="00AD5D41">
              <w:rPr>
                <w:b/>
              </w:rPr>
              <w:t>Performing</w:t>
            </w:r>
          </w:p>
          <w:p w14:paraId="1E09571B" w14:textId="77777777" w:rsidR="00210E16" w:rsidRDefault="00210E16" w:rsidP="00210E16">
            <w:pPr>
              <w:pStyle w:val="Normal1"/>
              <w:widowControl w:val="0"/>
              <w:numPr>
                <w:ilvl w:val="0"/>
                <w:numId w:val="17"/>
              </w:numPr>
            </w:pPr>
            <w:r>
              <w:t>Select</w:t>
            </w:r>
          </w:p>
          <w:p w14:paraId="675F64FF" w14:textId="77777777" w:rsidR="00210E16" w:rsidRDefault="00210E16" w:rsidP="00210E16">
            <w:pPr>
              <w:pStyle w:val="Normal1"/>
              <w:widowControl w:val="0"/>
              <w:numPr>
                <w:ilvl w:val="0"/>
                <w:numId w:val="17"/>
              </w:numPr>
            </w:pPr>
            <w:r>
              <w:t>Analyze</w:t>
            </w:r>
          </w:p>
          <w:p w14:paraId="51B281B2" w14:textId="77777777" w:rsidR="00210E16" w:rsidRDefault="00210E16" w:rsidP="00210E16">
            <w:pPr>
              <w:pStyle w:val="Normal1"/>
              <w:widowControl w:val="0"/>
              <w:numPr>
                <w:ilvl w:val="0"/>
                <w:numId w:val="17"/>
              </w:numPr>
            </w:pPr>
            <w:r>
              <w:t>Share</w:t>
            </w:r>
          </w:p>
          <w:p w14:paraId="757955A7" w14:textId="77777777" w:rsidR="00210E16" w:rsidRDefault="00210E16" w:rsidP="00210E16">
            <w:pPr>
              <w:pStyle w:val="Normal1"/>
              <w:widowControl w:val="0"/>
              <w:rPr>
                <w:b/>
              </w:rPr>
            </w:pPr>
          </w:p>
          <w:p w14:paraId="48267B8E" w14:textId="77777777" w:rsidR="00210E16" w:rsidRPr="00AD5D41" w:rsidRDefault="00210E16" w:rsidP="00210E16">
            <w:pPr>
              <w:pStyle w:val="Normal1"/>
              <w:widowControl w:val="0"/>
              <w:rPr>
                <w:b/>
              </w:rPr>
            </w:pPr>
            <w:r w:rsidRPr="00AD5D41">
              <w:rPr>
                <w:b/>
              </w:rPr>
              <w:t>Responding</w:t>
            </w:r>
          </w:p>
          <w:p w14:paraId="075ED406" w14:textId="77777777" w:rsidR="00210E16" w:rsidRPr="00210E16" w:rsidRDefault="00210E16" w:rsidP="00210E16">
            <w:pPr>
              <w:pStyle w:val="Normal1"/>
              <w:widowControl w:val="0"/>
              <w:numPr>
                <w:ilvl w:val="0"/>
                <w:numId w:val="18"/>
              </w:numPr>
              <w:rPr>
                <w:b/>
              </w:rPr>
            </w:pPr>
            <w:r w:rsidRPr="00210E16">
              <w:rPr>
                <w:b/>
              </w:rPr>
              <w:t>Perceive</w:t>
            </w:r>
          </w:p>
          <w:p w14:paraId="5BF8B10F" w14:textId="77777777" w:rsidR="00210E16" w:rsidRPr="00210E16" w:rsidRDefault="00210E16" w:rsidP="00210E16">
            <w:pPr>
              <w:pStyle w:val="Normal1"/>
              <w:widowControl w:val="0"/>
              <w:numPr>
                <w:ilvl w:val="0"/>
                <w:numId w:val="18"/>
              </w:numPr>
              <w:rPr>
                <w:b/>
              </w:rPr>
            </w:pPr>
            <w:r w:rsidRPr="00210E16">
              <w:rPr>
                <w:b/>
              </w:rPr>
              <w:t>Analyze</w:t>
            </w:r>
          </w:p>
          <w:p w14:paraId="6EAD8635" w14:textId="77777777" w:rsidR="00210E16" w:rsidRPr="00210E16" w:rsidRDefault="00210E16" w:rsidP="00210E16">
            <w:pPr>
              <w:pStyle w:val="Normal1"/>
              <w:widowControl w:val="0"/>
              <w:numPr>
                <w:ilvl w:val="0"/>
                <w:numId w:val="18"/>
              </w:numPr>
              <w:rPr>
                <w:b/>
              </w:rPr>
            </w:pPr>
            <w:r w:rsidRPr="00210E16">
              <w:rPr>
                <w:b/>
              </w:rPr>
              <w:t>Interpret</w:t>
            </w:r>
          </w:p>
          <w:p w14:paraId="12027F77" w14:textId="77777777" w:rsidR="00210E16" w:rsidRPr="00AD5D41" w:rsidRDefault="00210E16" w:rsidP="00210E16">
            <w:pPr>
              <w:pStyle w:val="Normal1"/>
              <w:widowControl w:val="0"/>
              <w:rPr>
                <w:b/>
              </w:rPr>
            </w:pPr>
            <w:r w:rsidRPr="00AD5D41">
              <w:rPr>
                <w:b/>
              </w:rPr>
              <w:t>Connecting</w:t>
            </w:r>
          </w:p>
          <w:p w14:paraId="04E0B467" w14:textId="77777777" w:rsidR="00210E16" w:rsidRDefault="00210E16" w:rsidP="00210E16">
            <w:pPr>
              <w:pStyle w:val="Normal1"/>
              <w:widowControl w:val="0"/>
              <w:numPr>
                <w:ilvl w:val="0"/>
                <w:numId w:val="19"/>
              </w:numPr>
            </w:pPr>
            <w:r>
              <w:t>Synthesize</w:t>
            </w:r>
          </w:p>
          <w:p w14:paraId="75EFFA65" w14:textId="3B75816D" w:rsidR="00C64501" w:rsidRDefault="00210E16" w:rsidP="00210E16">
            <w:pPr>
              <w:pStyle w:val="Normal1"/>
              <w:widowControl w:val="0"/>
              <w:numPr>
                <w:ilvl w:val="0"/>
                <w:numId w:val="19"/>
              </w:numPr>
            </w:pPr>
            <w:r>
              <w:t>Relate</w:t>
            </w:r>
          </w:p>
        </w:tc>
        <w:tc>
          <w:tcPr>
            <w:tcW w:w="3450" w:type="dxa"/>
            <w:gridSpan w:val="5"/>
            <w:tcBorders>
              <w:top w:val="single" w:sz="4" w:space="0" w:color="000000"/>
              <w:left w:val="single" w:sz="4" w:space="0" w:color="000000"/>
              <w:right w:val="single" w:sz="4" w:space="0" w:color="000000"/>
            </w:tcBorders>
          </w:tcPr>
          <w:p w14:paraId="7F7338CA" w14:textId="77777777" w:rsidR="00A071C8" w:rsidRPr="00A071C8" w:rsidRDefault="00A071C8" w:rsidP="00A071C8">
            <w:pPr>
              <w:widowControl w:val="0"/>
              <w:autoSpaceDE w:val="0"/>
              <w:autoSpaceDN w:val="0"/>
              <w:adjustRightInd w:val="0"/>
              <w:spacing w:after="240" w:line="360" w:lineRule="atLeast"/>
              <w:rPr>
                <w:color w:val="000000"/>
              </w:rPr>
            </w:pPr>
            <w:r w:rsidRPr="00A071C8">
              <w:rPr>
                <w:b/>
                <w:bCs/>
                <w:color w:val="000000"/>
              </w:rPr>
              <w:lastRenderedPageBreak/>
              <w:t xml:space="preserve">1.5.5.Re7 </w:t>
            </w:r>
          </w:p>
          <w:p w14:paraId="50C88B27" w14:textId="77777777" w:rsidR="00A071C8" w:rsidRPr="00A071C8" w:rsidRDefault="00A071C8" w:rsidP="00A071C8">
            <w:pPr>
              <w:widowControl w:val="0"/>
              <w:autoSpaceDE w:val="0"/>
              <w:autoSpaceDN w:val="0"/>
              <w:adjustRightInd w:val="0"/>
              <w:spacing w:after="240" w:line="360" w:lineRule="atLeast"/>
              <w:rPr>
                <w:color w:val="000000"/>
              </w:rPr>
            </w:pPr>
            <w:r w:rsidRPr="00A071C8">
              <w:rPr>
                <w:color w:val="000000"/>
              </w:rPr>
              <w:t xml:space="preserve">a. Speculate about artistic processes, interpret, and compare works of art and other responses. </w:t>
            </w:r>
          </w:p>
          <w:p w14:paraId="6724703D" w14:textId="77777777" w:rsidR="00A071C8" w:rsidRPr="00A071C8" w:rsidRDefault="00A071C8" w:rsidP="00A071C8">
            <w:pPr>
              <w:widowControl w:val="0"/>
              <w:autoSpaceDE w:val="0"/>
              <w:autoSpaceDN w:val="0"/>
              <w:adjustRightInd w:val="0"/>
              <w:spacing w:after="240" w:line="360" w:lineRule="atLeast"/>
              <w:rPr>
                <w:color w:val="000000"/>
              </w:rPr>
            </w:pPr>
            <w:r w:rsidRPr="00A071C8">
              <w:rPr>
                <w:color w:val="000000"/>
              </w:rPr>
              <w:t xml:space="preserve">b. Analyze visual arts including cultural associations. </w:t>
            </w:r>
          </w:p>
          <w:p w14:paraId="29743761" w14:textId="77777777" w:rsidR="00A071C8" w:rsidRPr="00A071C8" w:rsidRDefault="00A071C8" w:rsidP="00A071C8">
            <w:pPr>
              <w:widowControl w:val="0"/>
              <w:autoSpaceDE w:val="0"/>
              <w:autoSpaceDN w:val="0"/>
              <w:adjustRightInd w:val="0"/>
              <w:spacing w:after="240" w:line="360" w:lineRule="atLeast"/>
              <w:rPr>
                <w:color w:val="000000"/>
              </w:rPr>
            </w:pPr>
            <w:r w:rsidRPr="00A071C8">
              <w:rPr>
                <w:b/>
                <w:bCs/>
                <w:color w:val="000000"/>
              </w:rPr>
              <w:lastRenderedPageBreak/>
              <w:t xml:space="preserve">1.5.5.Re8 </w:t>
            </w:r>
          </w:p>
          <w:p w14:paraId="636A1B26" w14:textId="77777777" w:rsidR="00A071C8" w:rsidRPr="00A071C8" w:rsidRDefault="00A071C8" w:rsidP="00A071C8">
            <w:pPr>
              <w:widowControl w:val="0"/>
              <w:autoSpaceDE w:val="0"/>
              <w:autoSpaceDN w:val="0"/>
              <w:adjustRightInd w:val="0"/>
              <w:spacing w:after="240" w:line="360" w:lineRule="atLeast"/>
              <w:rPr>
                <w:color w:val="000000"/>
              </w:rPr>
            </w:pPr>
            <w:r w:rsidRPr="00A071C8">
              <w:rPr>
                <w:color w:val="000000"/>
              </w:rPr>
              <w:t xml:space="preserve">a. Interpret ideas and mood in artworks by analyzing form, structure, context, subject, and visual elements. </w:t>
            </w:r>
          </w:p>
          <w:p w14:paraId="3B23F937" w14:textId="77777777" w:rsidR="00A071C8" w:rsidRPr="00A071C8" w:rsidRDefault="00A071C8" w:rsidP="00A071C8">
            <w:pPr>
              <w:widowControl w:val="0"/>
              <w:autoSpaceDE w:val="0"/>
              <w:autoSpaceDN w:val="0"/>
              <w:adjustRightInd w:val="0"/>
              <w:spacing w:after="240" w:line="360" w:lineRule="atLeast"/>
              <w:rPr>
                <w:color w:val="000000"/>
              </w:rPr>
            </w:pPr>
            <w:r w:rsidRPr="00A071C8">
              <w:rPr>
                <w:b/>
                <w:bCs/>
                <w:color w:val="000000"/>
              </w:rPr>
              <w:t xml:space="preserve">1.5.5.Re9 </w:t>
            </w:r>
          </w:p>
          <w:p w14:paraId="5A418FB7" w14:textId="77777777" w:rsidR="00A071C8" w:rsidRPr="00A071C8" w:rsidRDefault="00A071C8" w:rsidP="00A071C8">
            <w:pPr>
              <w:widowControl w:val="0"/>
              <w:autoSpaceDE w:val="0"/>
              <w:autoSpaceDN w:val="0"/>
              <w:adjustRightInd w:val="0"/>
              <w:spacing w:after="240" w:line="360" w:lineRule="atLeast"/>
              <w:rPr>
                <w:color w:val="000000"/>
              </w:rPr>
            </w:pPr>
            <w:r w:rsidRPr="00A071C8">
              <w:rPr>
                <w:color w:val="000000"/>
              </w:rPr>
              <w:t xml:space="preserve">a. Identify different evaluative criteria for different types of artwork dependent on genre, historical and cultural contexts. </w:t>
            </w: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74096495" w14:textId="77777777" w:rsidR="00003DF9" w:rsidRDefault="00003DF9" w:rsidP="00003DF9">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Looking at famous works and identifying the Elements of art and their basic functions. Ex: Naming specific colors and discussing emotions and expressions. Identify specific shapes and the relation to objects and subject matter. </w:t>
            </w:r>
          </w:p>
          <w:p w14:paraId="2764AF3A" w14:textId="77777777" w:rsidR="00003DF9" w:rsidRDefault="00003DF9" w:rsidP="00003DF9">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Looking at famous works and identifying various art forms: paintings, sculptures, architecture, etc. </w:t>
            </w:r>
          </w:p>
          <w:p w14:paraId="5CA30ABA" w14:textId="77777777" w:rsidR="00003DF9" w:rsidRDefault="00003DF9" w:rsidP="00003DF9">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Looking at and responding to art in a variety of ways. Ex: Comparing and responding to a display of student </w:t>
            </w:r>
            <w:r>
              <w:rPr>
                <w:rFonts w:ascii="Cambria" w:eastAsia="Cambria" w:hAnsi="Cambria" w:cs="Cambria"/>
              </w:rPr>
              <w:lastRenderedPageBreak/>
              <w:t xml:space="preserve">artwork and the variation of differing results. </w:t>
            </w:r>
          </w:p>
          <w:p w14:paraId="75DF666C" w14:textId="77777777" w:rsidR="00003DF9" w:rsidRPr="00AA71EA" w:rsidRDefault="00003DF9" w:rsidP="00003DF9">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 xml:space="preserve">Understanding basic art vocabulary and allowing the beginnings of interpreting works of art. Ex: Identifying and reacting to colors or lines in a painting and expressing how they make the student feel. </w:t>
            </w:r>
          </w:p>
          <w:p w14:paraId="166929CF" w14:textId="77777777" w:rsidR="00003DF9" w:rsidRDefault="00003DF9" w:rsidP="00003DF9">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Formulating an understanding and providing reasons for personal preferences in artworks. Ex: Ask students why they like a certain artwork while others may dislike the same artwork. </w:t>
            </w:r>
          </w:p>
          <w:p w14:paraId="5B75A551" w14:textId="77777777" w:rsidR="00003DF9" w:rsidRDefault="00003DF9" w:rsidP="00003DF9">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Choosing and presenting work from students’ portfolio, discussing and responding to the work.</w:t>
            </w:r>
          </w:p>
          <w:p w14:paraId="4B53FA54" w14:textId="77777777" w:rsidR="00003DF9" w:rsidRDefault="00003DF9" w:rsidP="00003DF9">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Using</w:t>
            </w:r>
            <w:r w:rsidRPr="004D2F9F">
              <w:rPr>
                <w:color w:val="000000"/>
              </w:rPr>
              <w:t xml:space="preserve"> descript</w:t>
            </w:r>
            <w:r>
              <w:rPr>
                <w:color w:val="000000"/>
              </w:rPr>
              <w:t>ive language to talk about students’</w:t>
            </w:r>
            <w:r w:rsidRPr="004D2F9F">
              <w:rPr>
                <w:color w:val="000000"/>
              </w:rPr>
              <w:t xml:space="preserve"> own work and that of their peers</w:t>
            </w:r>
            <w:r>
              <w:rPr>
                <w:color w:val="000000"/>
              </w:rPr>
              <w:t>. Ex: Asking questions that encourage the use of the Elements of art. Where do you see texture? Describe the texture you see.</w:t>
            </w:r>
          </w:p>
          <w:p w14:paraId="6FB7438D" w14:textId="77777777" w:rsidR="00003DF9" w:rsidRPr="00AA71EA" w:rsidRDefault="00003DF9" w:rsidP="00003DF9">
            <w:pPr>
              <w:widowControl w:val="0"/>
              <w:numPr>
                <w:ilvl w:val="0"/>
                <w:numId w:val="20"/>
              </w:numPr>
              <w:tabs>
                <w:tab w:val="left" w:pos="220"/>
                <w:tab w:val="left" w:pos="720"/>
              </w:tabs>
              <w:autoSpaceDE w:val="0"/>
              <w:autoSpaceDN w:val="0"/>
              <w:adjustRightInd w:val="0"/>
              <w:spacing w:after="240" w:line="280" w:lineRule="atLeast"/>
              <w:rPr>
                <w:color w:val="000000"/>
              </w:rPr>
            </w:pPr>
            <w:r w:rsidRPr="00AA71EA">
              <w:rPr>
                <w:color w:val="000000"/>
              </w:rPr>
              <w:t xml:space="preserve">Connecting artwork with emotions – Describing how an artwork can make one feel. </w:t>
            </w:r>
            <w:r>
              <w:rPr>
                <w:color w:val="000000"/>
              </w:rPr>
              <w:t xml:space="preserve">Making connections and comparisons with an image. Ex: an image with bright colors can evoke happiness. </w:t>
            </w:r>
          </w:p>
          <w:p w14:paraId="64A76CA9" w14:textId="77777777" w:rsidR="00003DF9" w:rsidRDefault="00003DF9" w:rsidP="00003DF9">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 xml:space="preserve">Discussing and understanding how personal life experiences/culture influence the way students’ relate to art. </w:t>
            </w:r>
          </w:p>
          <w:p w14:paraId="060073BA" w14:textId="77777777" w:rsidR="00003DF9" w:rsidRDefault="00003DF9" w:rsidP="00003DF9">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 xml:space="preserve">Experiencing and appreciating where and how art can be viewed in our world. </w:t>
            </w:r>
          </w:p>
          <w:p w14:paraId="2DFB2D9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18109D2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77777777" w:rsidR="00C64501" w:rsidRDefault="004036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3D2D84B1"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Individual aesthetic and empathetic awareness developed through engagement with art can lead to understanding and appreciation of self, others, the natural world, and constructed environments. Visual arts influences understanding of </w:t>
            </w:r>
            <w:r w:rsidRPr="001F0D59">
              <w:rPr>
                <w:color w:val="000000"/>
              </w:rPr>
              <w:lastRenderedPageBreak/>
              <w:t>and responses to the world. </w:t>
            </w:r>
          </w:p>
          <w:p w14:paraId="16485F28"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People gain insights into meanings of artworks by engaging in the process of art criticism. </w:t>
            </w:r>
          </w:p>
          <w:p w14:paraId="717747BD"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People evaluate art based on various criteria. </w:t>
            </w:r>
          </w:p>
          <w:p w14:paraId="731FFF7E" w14:textId="77777777" w:rsidR="00C64501"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70F50429" w14:textId="77777777" w:rsidR="00290F51" w:rsidRDefault="00290F51" w:rsidP="00290F51">
            <w:pPr>
              <w:widowControl w:val="0"/>
              <w:autoSpaceDE w:val="0"/>
              <w:autoSpaceDN w:val="0"/>
              <w:adjustRightInd w:val="0"/>
              <w:spacing w:after="240" w:line="360" w:lineRule="atLeast"/>
              <w:rPr>
                <w:color w:val="000000"/>
              </w:rPr>
            </w:pPr>
            <w:r w:rsidRPr="001F0D59">
              <w:rPr>
                <w:color w:val="000000"/>
              </w:rPr>
              <w:lastRenderedPageBreak/>
              <w:t xml:space="preserve">How do life experiences influence the way you relate to art? </w:t>
            </w:r>
          </w:p>
          <w:p w14:paraId="02AD8219" w14:textId="77777777" w:rsidR="00290F51" w:rsidRDefault="00290F51" w:rsidP="00290F51">
            <w:pPr>
              <w:widowControl w:val="0"/>
              <w:autoSpaceDE w:val="0"/>
              <w:autoSpaceDN w:val="0"/>
              <w:adjustRightInd w:val="0"/>
              <w:spacing w:after="240" w:line="360" w:lineRule="atLeast"/>
              <w:rPr>
                <w:color w:val="000000"/>
              </w:rPr>
            </w:pPr>
            <w:r w:rsidRPr="001F0D59">
              <w:rPr>
                <w:color w:val="000000"/>
              </w:rPr>
              <w:t xml:space="preserve">How does learning about art impact how we perceive the world? </w:t>
            </w:r>
          </w:p>
          <w:p w14:paraId="5564AD75"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What can we learn from our responses to art? </w:t>
            </w:r>
          </w:p>
          <w:p w14:paraId="125F3A13"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lastRenderedPageBreak/>
              <w:t xml:space="preserve">What is visual art? </w:t>
            </w:r>
          </w:p>
          <w:p w14:paraId="6A43A9D7"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Where and how do we encounter visual arts in our world? </w:t>
            </w:r>
          </w:p>
          <w:p w14:paraId="40D78D20"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How do visual arts influence our views of the world? </w:t>
            </w:r>
          </w:p>
          <w:p w14:paraId="284DCD4F"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What is the value of engaging in the process of art criticism? </w:t>
            </w:r>
          </w:p>
          <w:p w14:paraId="4BCA0A84"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How can the viewer "read" a work of art as text? </w:t>
            </w:r>
          </w:p>
          <w:p w14:paraId="21025A59"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How does knowing and using visual art vocabulary help us understand and interpret works of art? </w:t>
            </w:r>
          </w:p>
          <w:p w14:paraId="7250CD7D"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How does one determine criteria to evaluate a work of art? </w:t>
            </w:r>
          </w:p>
          <w:p w14:paraId="20E8275A"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How and why might criteria vary? </w:t>
            </w:r>
          </w:p>
          <w:p w14:paraId="053A73C0" w14:textId="77777777" w:rsidR="00290F51" w:rsidRPr="001F0D59" w:rsidRDefault="00290F51" w:rsidP="00290F51">
            <w:pPr>
              <w:widowControl w:val="0"/>
              <w:autoSpaceDE w:val="0"/>
              <w:autoSpaceDN w:val="0"/>
              <w:adjustRightInd w:val="0"/>
              <w:spacing w:after="240" w:line="360" w:lineRule="atLeast"/>
              <w:rPr>
                <w:color w:val="000000"/>
              </w:rPr>
            </w:pPr>
            <w:r w:rsidRPr="001F0D59">
              <w:rPr>
                <w:color w:val="000000"/>
              </w:rPr>
              <w:t xml:space="preserve">How is a personal preference different from an evaluation? </w:t>
            </w:r>
          </w:p>
          <w:p w14:paraId="2D9970AC" w14:textId="77777777" w:rsidR="00C64501" w:rsidRDefault="00C64501">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lastRenderedPageBreak/>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1F8FAC85" w14:textId="77777777" w:rsidR="00E52C9B" w:rsidRPr="00E52C9B" w:rsidRDefault="00E52C9B" w:rsidP="00E52C9B">
            <w:pPr>
              <w:rPr>
                <w:rFonts w:ascii="docs-Helvetica Neue" w:hAnsi="docs-Helvetica Neue"/>
                <w:b/>
                <w:color w:val="000000"/>
                <w:shd w:val="clear" w:color="auto" w:fill="FFFFFF"/>
              </w:rPr>
            </w:pPr>
            <w:r w:rsidRPr="00E52C9B">
              <w:rPr>
                <w:rFonts w:ascii="docs-Helvetica Neue" w:hAnsi="docs-Helvetica Neue"/>
                <w:b/>
                <w:color w:val="000000"/>
                <w:shd w:val="clear" w:color="auto" w:fill="FFFFFF"/>
              </w:rPr>
              <w:t>01 Self Awareness</w:t>
            </w:r>
          </w:p>
          <w:p w14:paraId="3CE10528" w14:textId="77777777" w:rsidR="00E52C9B" w:rsidRDefault="00E52C9B" w:rsidP="006A7044">
            <w:pPr>
              <w:rPr>
                <w:rFonts w:ascii="docs-Helvetica Neue" w:hAnsi="docs-Helvetica Neue"/>
                <w:b/>
                <w:bCs/>
                <w:color w:val="000000"/>
                <w:sz w:val="26"/>
                <w:szCs w:val="26"/>
                <w:shd w:val="clear" w:color="auto" w:fill="FFFFFF"/>
              </w:rPr>
            </w:pPr>
          </w:p>
          <w:p w14:paraId="1629626B" w14:textId="77777777" w:rsidR="006A7044" w:rsidRPr="005A3FE0" w:rsidRDefault="006A7044" w:rsidP="006A7044">
            <w:pPr>
              <w:rPr>
                <w:sz w:val="20"/>
                <w:szCs w:val="20"/>
              </w:rPr>
            </w:pPr>
            <w:r w:rsidRPr="005A3FE0">
              <w:rPr>
                <w:rFonts w:ascii="docs-Helvetica Neue" w:hAnsi="docs-Helvetica Neue"/>
                <w:b/>
                <w:bCs/>
                <w:color w:val="000000"/>
                <w:sz w:val="26"/>
                <w:szCs w:val="26"/>
                <w:shd w:val="clear" w:color="auto" w:fill="FFFFFF"/>
              </w:rPr>
              <w:t>01 Recognize one’s feelings and thoughts</w:t>
            </w:r>
          </w:p>
          <w:p w14:paraId="4CB15C7E" w14:textId="77777777" w:rsidR="006A7044" w:rsidRDefault="006A7044" w:rsidP="006A7044">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The perception, analysis, and interpretation of artistic works uniquely influence one’s thoughts and feelings. </w:t>
            </w:r>
          </w:p>
          <w:p w14:paraId="4B361B66" w14:textId="77777777" w:rsidR="006A7044" w:rsidRDefault="006A7044" w:rsidP="006A7044">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Understanding an artist’s intent helps the viewer relate their own thoughts and feelings to artistic works. </w:t>
            </w:r>
          </w:p>
          <w:p w14:paraId="75C5F8C9" w14:textId="77777777" w:rsidR="006A7044" w:rsidRPr="005A3FE0" w:rsidRDefault="006A7044" w:rsidP="006A7044">
            <w:pPr>
              <w:rPr>
                <w:sz w:val="20"/>
                <w:szCs w:val="20"/>
              </w:rPr>
            </w:pPr>
          </w:p>
          <w:p w14:paraId="46E623F7" w14:textId="77777777" w:rsidR="006A7044" w:rsidRPr="00074E7D" w:rsidRDefault="006A7044" w:rsidP="006A7044">
            <w:pPr>
              <w:rPr>
                <w:sz w:val="20"/>
                <w:szCs w:val="20"/>
              </w:rPr>
            </w:pPr>
            <w:r w:rsidRPr="00074E7D">
              <w:rPr>
                <w:rFonts w:ascii="docs-Helvetica Neue" w:hAnsi="docs-Helvetica Neue"/>
                <w:b/>
                <w:bCs/>
                <w:color w:val="000000"/>
                <w:sz w:val="26"/>
                <w:szCs w:val="26"/>
                <w:shd w:val="clear" w:color="auto" w:fill="FFFFFF"/>
              </w:rPr>
              <w:t>02 Recognize the impact of one’s feelings and thoughts on one’s own behavior</w:t>
            </w:r>
          </w:p>
          <w:p w14:paraId="05FE98C5" w14:textId="77777777" w:rsidR="006A7044" w:rsidRDefault="006A7044" w:rsidP="006A7044">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Awareness of ones’ thoughts and feelings, coupled with evaluation criteria, can help the viewer respond to artistic works more objectively. </w:t>
            </w:r>
          </w:p>
          <w:p w14:paraId="13376F79" w14:textId="77777777" w:rsidR="006A7044" w:rsidRDefault="006A7044" w:rsidP="006A7044">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EQ: How does the awareness of one’s thoughts and feelings influence how a viewer responds to artistic works? How can responding to artistic </w:t>
            </w:r>
            <w:r w:rsidRPr="005A3FE0">
              <w:rPr>
                <w:rFonts w:ascii="docs-Helvetica Neue" w:hAnsi="docs-Helvetica Neue"/>
                <w:color w:val="000000"/>
                <w:shd w:val="clear" w:color="auto" w:fill="FFFFFF"/>
              </w:rPr>
              <w:lastRenderedPageBreak/>
              <w:t xml:space="preserve">works inform one’s awareness of their thoughts and feelings? </w:t>
            </w:r>
          </w:p>
          <w:p w14:paraId="50BC2762" w14:textId="77777777" w:rsidR="006A7044" w:rsidRDefault="006A7044" w:rsidP="006A7044">
            <w:pPr>
              <w:pStyle w:val="Normal1"/>
              <w:ind w:left="720"/>
            </w:pPr>
          </w:p>
          <w:p w14:paraId="5D3FBDCE" w14:textId="77777777" w:rsidR="006A7044" w:rsidRPr="00074E7D" w:rsidRDefault="006A7044" w:rsidP="006A7044">
            <w:pPr>
              <w:rPr>
                <w:sz w:val="20"/>
                <w:szCs w:val="20"/>
              </w:rPr>
            </w:pPr>
            <w:r w:rsidRPr="00074E7D">
              <w:rPr>
                <w:rFonts w:ascii="docs-Helvetica Neue" w:hAnsi="docs-Helvetica Neue"/>
                <w:b/>
                <w:bCs/>
                <w:color w:val="000000"/>
                <w:sz w:val="26"/>
                <w:szCs w:val="26"/>
                <w:shd w:val="clear" w:color="auto" w:fill="FFFFFF"/>
              </w:rPr>
              <w:t>03 Recognize one’s personal traits, strengths and limitations</w:t>
            </w:r>
          </w:p>
          <w:p w14:paraId="7161748E" w14:textId="77777777" w:rsidR="006A7044" w:rsidRDefault="006A7044" w:rsidP="006A7044">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EU: Managing one’s emotions, thoughts and behaviors can impact how the viewer perceives, analyzes and interprets an artistic work. </w:t>
            </w:r>
          </w:p>
          <w:p w14:paraId="42C15AEE" w14:textId="77777777" w:rsidR="006A7044" w:rsidRDefault="006A7044" w:rsidP="006A7044">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EQ: How do artistic works challenge one’s emotions, thoughts and behaviors? </w:t>
            </w:r>
          </w:p>
          <w:p w14:paraId="0ECA334E" w14:textId="77777777" w:rsidR="006A7044" w:rsidRDefault="006A7044" w:rsidP="006A7044">
            <w:pPr>
              <w:pStyle w:val="Normal1"/>
              <w:ind w:left="720"/>
            </w:pPr>
          </w:p>
          <w:p w14:paraId="7E1EFED0" w14:textId="77777777" w:rsidR="006A7044" w:rsidRPr="00074E7D" w:rsidRDefault="006A7044" w:rsidP="006A7044">
            <w:pPr>
              <w:rPr>
                <w:sz w:val="20"/>
                <w:szCs w:val="20"/>
              </w:rPr>
            </w:pPr>
            <w:r w:rsidRPr="00074E7D">
              <w:rPr>
                <w:rFonts w:ascii="docs-Helvetica Neue" w:hAnsi="docs-Helvetica Neue"/>
                <w:b/>
                <w:bCs/>
                <w:color w:val="000000"/>
                <w:sz w:val="26"/>
                <w:szCs w:val="26"/>
                <w:shd w:val="clear" w:color="auto" w:fill="FFFFFF"/>
              </w:rPr>
              <w:t>04 Recognize the importance of self-confidence in handling daily tasks and challenges</w:t>
            </w:r>
          </w:p>
          <w:p w14:paraId="06227CB5" w14:textId="77777777" w:rsidR="006A7044" w:rsidRDefault="006A7044" w:rsidP="006A7044">
            <w:pPr>
              <w:rPr>
                <w:rFonts w:ascii="docs-Helvetica Neue" w:hAnsi="docs-Helvetica Neue"/>
                <w:b/>
                <w:bCs/>
                <w:color w:val="000000"/>
                <w:sz w:val="26"/>
                <w:szCs w:val="26"/>
                <w:shd w:val="clear" w:color="auto" w:fill="FFFFFF"/>
              </w:rPr>
            </w:pPr>
            <w:r w:rsidRPr="005A3FE0">
              <w:rPr>
                <w:rFonts w:ascii="docs-Helvetica Neue" w:hAnsi="docs-Helvetica Neue"/>
                <w:color w:val="000000"/>
                <w:shd w:val="clear" w:color="auto" w:fill="FFFFFF"/>
              </w:rPr>
              <w:t>EQ: Why is it important to have self-confidence when responding to artistic works?</w:t>
            </w:r>
          </w:p>
          <w:p w14:paraId="53E371A7" w14:textId="77777777" w:rsidR="00E52C9B" w:rsidRDefault="00E52C9B" w:rsidP="00E52C9B">
            <w:pPr>
              <w:pStyle w:val="Normal1"/>
              <w:ind w:left="720"/>
              <w:rPr>
                <w:b/>
              </w:rPr>
            </w:pPr>
          </w:p>
          <w:p w14:paraId="66688C83" w14:textId="77777777" w:rsidR="00E52C9B" w:rsidRDefault="00E52C9B" w:rsidP="00E52C9B">
            <w:pPr>
              <w:pStyle w:val="Normal1"/>
              <w:ind w:left="720"/>
              <w:rPr>
                <w:b/>
              </w:rPr>
            </w:pPr>
            <w:r w:rsidRPr="00A00D93">
              <w:rPr>
                <w:b/>
              </w:rPr>
              <w:t>02 Self Management</w:t>
            </w:r>
          </w:p>
          <w:p w14:paraId="215F7718" w14:textId="77777777" w:rsidR="00E52C9B" w:rsidRDefault="00E52C9B" w:rsidP="006A7044">
            <w:pPr>
              <w:rPr>
                <w:rFonts w:ascii="docs-Helvetica Neue" w:hAnsi="docs-Helvetica Neue"/>
                <w:b/>
                <w:bCs/>
                <w:color w:val="000000"/>
                <w:sz w:val="26"/>
                <w:szCs w:val="26"/>
                <w:shd w:val="clear" w:color="auto" w:fill="FFFFFF"/>
              </w:rPr>
            </w:pPr>
          </w:p>
          <w:p w14:paraId="7416EB11" w14:textId="77777777" w:rsidR="006A7044" w:rsidRDefault="006A7044" w:rsidP="006A7044">
            <w:pPr>
              <w:rPr>
                <w:rFonts w:ascii="docs-Helvetica Neue" w:hAnsi="docs-Helvetica Neue"/>
                <w:b/>
                <w:bCs/>
                <w:color w:val="000000"/>
                <w:sz w:val="26"/>
                <w:szCs w:val="26"/>
                <w:shd w:val="clear" w:color="auto" w:fill="FFFFFF"/>
              </w:rPr>
            </w:pPr>
            <w:r w:rsidRPr="00074E7D">
              <w:rPr>
                <w:rFonts w:ascii="docs-Helvetica Neue" w:hAnsi="docs-Helvetica Neue"/>
                <w:b/>
                <w:bCs/>
                <w:color w:val="000000"/>
                <w:sz w:val="26"/>
                <w:szCs w:val="26"/>
                <w:shd w:val="clear" w:color="auto" w:fill="FFFFFF"/>
              </w:rPr>
              <w:t>05 Understand and practice strategies for managing one’s own emotions, thoughts and behaviors </w:t>
            </w:r>
          </w:p>
          <w:p w14:paraId="2E44D7AC" w14:textId="77777777" w:rsidR="006A7044" w:rsidRPr="00074E7D" w:rsidRDefault="006A7044" w:rsidP="006A7044">
            <w:pPr>
              <w:rPr>
                <w:sz w:val="20"/>
                <w:szCs w:val="20"/>
              </w:rPr>
            </w:pPr>
            <w:r w:rsidRPr="00074E7D">
              <w:rPr>
                <w:rFonts w:ascii="docs-Helvetica Neue" w:hAnsi="docs-Helvetica Neue"/>
                <w:color w:val="000000"/>
                <w:shd w:val="clear" w:color="auto" w:fill="FFFFFF"/>
              </w:rPr>
              <w:t xml:space="preserve">EQ: How does the practice of </w:t>
            </w:r>
            <w:r w:rsidRPr="00074E7D">
              <w:rPr>
                <w:rFonts w:ascii="docs-Helvetica Neue" w:hAnsi="docs-Helvetica Neue"/>
                <w:color w:val="000000"/>
                <w:shd w:val="clear" w:color="auto" w:fill="FFFFFF"/>
              </w:rPr>
              <w:lastRenderedPageBreak/>
              <w:t>responding to artistic expression develop capacity to manage emotions, thoughts or behaviors?</w:t>
            </w:r>
          </w:p>
          <w:p w14:paraId="2212BBED" w14:textId="77777777" w:rsidR="006A7044" w:rsidRPr="00074E7D" w:rsidRDefault="006A7044" w:rsidP="006A7044">
            <w:pPr>
              <w:rPr>
                <w:sz w:val="20"/>
                <w:szCs w:val="20"/>
              </w:rPr>
            </w:pPr>
          </w:p>
          <w:p w14:paraId="43C02FCA" w14:textId="77777777" w:rsidR="006A7044" w:rsidRDefault="006A7044" w:rsidP="006A7044">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EU: Managing one’s emotions, thoughts and behaviors can impact how the viewer perceives, analyzes and interprets an artistic work. </w:t>
            </w:r>
          </w:p>
          <w:p w14:paraId="3EF6372B" w14:textId="77777777" w:rsidR="006A7044" w:rsidRDefault="006A7044" w:rsidP="006A7044">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EQ: How do artistic works challenge one’s emotions, thoughts and behaviors? </w:t>
            </w:r>
          </w:p>
          <w:p w14:paraId="06AF3DD9" w14:textId="77777777" w:rsidR="006A7044" w:rsidRPr="00074E7D" w:rsidRDefault="006A7044" w:rsidP="006A7044">
            <w:pPr>
              <w:rPr>
                <w:sz w:val="20"/>
                <w:szCs w:val="20"/>
              </w:rPr>
            </w:pPr>
            <w:r w:rsidRPr="00074E7D">
              <w:rPr>
                <w:rFonts w:ascii="docs-Helvetica Neue" w:hAnsi="docs-Helvetica Neue"/>
                <w:color w:val="000000"/>
                <w:shd w:val="clear" w:color="auto" w:fill="FFFFFF"/>
              </w:rPr>
              <w:t>EQ: How does the practice of responding to artistic expression develop capacity to manage emotions, thoughts or behaviors?</w:t>
            </w:r>
          </w:p>
          <w:p w14:paraId="0BE45D6A" w14:textId="77777777" w:rsidR="006A7044" w:rsidRDefault="006A7044" w:rsidP="006A7044">
            <w:pPr>
              <w:rPr>
                <w:rFonts w:ascii="docs-Helvetica Neue" w:hAnsi="docs-Helvetica Neue"/>
                <w:color w:val="000000"/>
                <w:shd w:val="clear" w:color="auto" w:fill="FFFFFF"/>
              </w:rPr>
            </w:pPr>
          </w:p>
          <w:p w14:paraId="52E06C18" w14:textId="77777777" w:rsidR="006A7044" w:rsidRDefault="006A7044" w:rsidP="006A7044">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Analyzing, interpreting and evaluating artistic works/process develops the ability to better identify, understand, and apply essential skills needed to achieve one’s goals. </w:t>
            </w:r>
          </w:p>
          <w:p w14:paraId="069FC497" w14:textId="77777777" w:rsidR="006A7044" w:rsidRDefault="006A7044" w:rsidP="006A7044">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EQ: How can understanding and appreciating artistic works/process help artists/audiences achieve one’s goals? </w:t>
            </w:r>
          </w:p>
          <w:p w14:paraId="3A458F9A" w14:textId="77777777" w:rsidR="006A7044" w:rsidRDefault="006A7044" w:rsidP="006A7044">
            <w:pPr>
              <w:rPr>
                <w:rFonts w:ascii="docs-Helvetica Neue" w:hAnsi="docs-Helvetica Neue"/>
                <w:b/>
                <w:bCs/>
                <w:color w:val="000000"/>
                <w:sz w:val="26"/>
                <w:szCs w:val="26"/>
                <w:shd w:val="clear" w:color="auto" w:fill="FFFFFF"/>
              </w:rPr>
            </w:pPr>
          </w:p>
          <w:p w14:paraId="19A2CA02" w14:textId="77777777" w:rsidR="006A7044" w:rsidRDefault="006A7044" w:rsidP="006A7044">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lastRenderedPageBreak/>
              <w:t>06 Recognize the skills needed to establish and achieve personal and educational goals</w:t>
            </w:r>
          </w:p>
          <w:p w14:paraId="152C7802" w14:textId="77777777" w:rsidR="006A7044" w:rsidRPr="008D783E" w:rsidRDefault="006A7044" w:rsidP="006A7044">
            <w:pPr>
              <w:rPr>
                <w:sz w:val="20"/>
                <w:szCs w:val="20"/>
              </w:rPr>
            </w:pPr>
            <w:r w:rsidRPr="008D783E">
              <w:rPr>
                <w:rFonts w:ascii="docs-Helvetica Neue" w:hAnsi="docs-Helvetica Neue"/>
                <w:color w:val="000000"/>
                <w:shd w:val="clear" w:color="auto" w:fill="FFFFFF"/>
              </w:rPr>
              <w:t xml:space="preserve">EQ: How does a practice of responding to artistic works hone skills that are also needed to achieve one’s goals? </w:t>
            </w:r>
          </w:p>
          <w:p w14:paraId="6604B0ED" w14:textId="77777777" w:rsidR="006A7044" w:rsidRPr="008D783E" w:rsidRDefault="006A7044" w:rsidP="006A7044">
            <w:pPr>
              <w:rPr>
                <w:sz w:val="20"/>
                <w:szCs w:val="20"/>
              </w:rPr>
            </w:pPr>
          </w:p>
          <w:p w14:paraId="5D0469E2" w14:textId="77777777" w:rsidR="006A7044" w:rsidRDefault="006A7044" w:rsidP="006A7044">
            <w:pPr>
              <w:rPr>
                <w:rFonts w:ascii="docs-Helvetica Neue" w:hAnsi="docs-Helvetica Neue"/>
                <w:color w:val="000000"/>
                <w:sz w:val="26"/>
                <w:szCs w:val="26"/>
                <w:shd w:val="clear" w:color="auto" w:fill="FFFFFF"/>
              </w:rPr>
            </w:pPr>
            <w:r w:rsidRPr="008D783E">
              <w:rPr>
                <w:rFonts w:ascii="docs-Helvetica Neue" w:hAnsi="docs-Helvetica Neue"/>
                <w:color w:val="000000"/>
                <w:sz w:val="26"/>
                <w:szCs w:val="26"/>
                <w:shd w:val="clear" w:color="auto" w:fill="FFFFFF"/>
              </w:rPr>
              <w:t xml:space="preserve">EU: When responding to artistic works, the perception, interpretation, and application of criteria builds capacity to persevere and overcome barriers to achieve one’s goals. </w:t>
            </w:r>
          </w:p>
          <w:p w14:paraId="0D5EF1A0" w14:textId="77777777" w:rsidR="006A7044" w:rsidRDefault="006A7044" w:rsidP="006A7044">
            <w:pPr>
              <w:rPr>
                <w:rFonts w:ascii="docs-Helvetica Neue" w:hAnsi="docs-Helvetica Neue"/>
                <w:b/>
                <w:bCs/>
                <w:color w:val="000000"/>
                <w:sz w:val="26"/>
                <w:szCs w:val="26"/>
                <w:shd w:val="clear" w:color="auto" w:fill="FFFFFF"/>
              </w:rPr>
            </w:pPr>
          </w:p>
          <w:p w14:paraId="0E683788" w14:textId="77777777" w:rsidR="006A7044" w:rsidRDefault="006A7044" w:rsidP="006A7044">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07 Identify and apply ways to persevere or overcome barriers through alternative methods to achieve one’s goals</w:t>
            </w:r>
          </w:p>
          <w:p w14:paraId="4F271CEB" w14:textId="77777777" w:rsidR="006A7044" w:rsidRPr="008D783E" w:rsidRDefault="006A7044" w:rsidP="006A7044">
            <w:pPr>
              <w:rPr>
                <w:sz w:val="20"/>
                <w:szCs w:val="20"/>
              </w:rPr>
            </w:pPr>
            <w:r w:rsidRPr="008D783E">
              <w:rPr>
                <w:rFonts w:ascii="docs-Helvetica Neue" w:hAnsi="docs-Helvetica Neue"/>
                <w:color w:val="000000"/>
                <w:sz w:val="26"/>
                <w:szCs w:val="26"/>
                <w:shd w:val="clear" w:color="auto" w:fill="FFFFFF"/>
              </w:rPr>
              <w:t>EQ: How do perceptions, interpretations, and application of criteria effect one’s view of artistic works?</w:t>
            </w:r>
          </w:p>
          <w:p w14:paraId="2A8D4C46" w14:textId="77777777" w:rsidR="006A7044" w:rsidRPr="008D783E" w:rsidRDefault="006A7044" w:rsidP="006A7044">
            <w:pPr>
              <w:rPr>
                <w:sz w:val="20"/>
                <w:szCs w:val="20"/>
              </w:rPr>
            </w:pPr>
          </w:p>
          <w:p w14:paraId="3A340ACA" w14:textId="77777777" w:rsidR="009D004E" w:rsidRDefault="009D004E" w:rsidP="009D004E">
            <w:pPr>
              <w:pStyle w:val="Normal1"/>
              <w:ind w:left="720"/>
              <w:rPr>
                <w:b/>
              </w:rPr>
            </w:pPr>
            <w:r w:rsidRPr="00A00D93">
              <w:rPr>
                <w:b/>
              </w:rPr>
              <w:t>03 Social Awareness</w:t>
            </w:r>
          </w:p>
          <w:p w14:paraId="09B3D84C" w14:textId="77777777" w:rsidR="006A7044" w:rsidRDefault="006A7044" w:rsidP="006A7044">
            <w:pPr>
              <w:pStyle w:val="Normal1"/>
              <w:ind w:left="720"/>
            </w:pPr>
          </w:p>
          <w:p w14:paraId="537D9E4B" w14:textId="77777777" w:rsidR="006A7044" w:rsidRDefault="006A7044" w:rsidP="006A7044">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 xml:space="preserve">08 Recognize and identify the thoughts, feelings and </w:t>
            </w:r>
            <w:r w:rsidRPr="008D783E">
              <w:rPr>
                <w:rFonts w:ascii="docs-Helvetica Neue" w:hAnsi="docs-Helvetica Neue"/>
                <w:b/>
                <w:bCs/>
                <w:color w:val="000000"/>
                <w:sz w:val="26"/>
                <w:szCs w:val="26"/>
                <w:shd w:val="clear" w:color="auto" w:fill="FFFFFF"/>
              </w:rPr>
              <w:lastRenderedPageBreak/>
              <w:t>perspectives of others</w:t>
            </w:r>
          </w:p>
          <w:p w14:paraId="152E966A" w14:textId="77777777" w:rsidR="006A7044" w:rsidRDefault="006A7044" w:rsidP="006A7044">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Through interpretation and evaluation of artistic works, the thoughts, feelings, perspectives, and cultural differences among individuals and groups are recognized and acknowledged. </w:t>
            </w:r>
          </w:p>
          <w:p w14:paraId="374D1AF4" w14:textId="77777777" w:rsidR="006A7044" w:rsidRPr="008D783E" w:rsidRDefault="006A7044" w:rsidP="006A7044">
            <w:pPr>
              <w:rPr>
                <w:sz w:val="20"/>
                <w:szCs w:val="20"/>
              </w:rPr>
            </w:pPr>
            <w:r w:rsidRPr="008D783E">
              <w:rPr>
                <w:rFonts w:ascii="docs-Helvetica Neue" w:hAnsi="docs-Helvetica Neue"/>
                <w:b/>
                <w:bCs/>
                <w:color w:val="000000"/>
                <w:sz w:val="26"/>
                <w:szCs w:val="26"/>
                <w:shd w:val="clear" w:color="auto" w:fill="FFFFFF"/>
              </w:rPr>
              <w:t xml:space="preserve">  </w:t>
            </w:r>
          </w:p>
          <w:p w14:paraId="240FD032" w14:textId="77777777" w:rsidR="006A7044" w:rsidRDefault="006A7044" w:rsidP="006A7044">
            <w:pPr>
              <w:pStyle w:val="Normal1"/>
              <w:ind w:left="720"/>
            </w:pPr>
          </w:p>
          <w:p w14:paraId="0DB2C191" w14:textId="77777777" w:rsidR="006A7044" w:rsidRPr="006D0D52" w:rsidRDefault="006A7044" w:rsidP="006A7044">
            <w:pPr>
              <w:rPr>
                <w:sz w:val="20"/>
                <w:szCs w:val="20"/>
              </w:rPr>
            </w:pPr>
            <w:r w:rsidRPr="006D0D52">
              <w:rPr>
                <w:rFonts w:ascii="docs-Helvetica Neue" w:hAnsi="docs-Helvetica Neue"/>
                <w:b/>
                <w:bCs/>
                <w:color w:val="000000"/>
                <w:sz w:val="26"/>
                <w:szCs w:val="26"/>
                <w:shd w:val="clear" w:color="auto" w:fill="FFFFFF"/>
              </w:rPr>
              <w:t>09 Demonstrate an awareness of the differences among individuals, groups and others’ cultural backgrounds</w:t>
            </w:r>
          </w:p>
          <w:p w14:paraId="1DB8A262" w14:textId="77777777" w:rsidR="006A7044" w:rsidRDefault="006A7044" w:rsidP="006A7044">
            <w:pPr>
              <w:rPr>
                <w:rFonts w:ascii="docs-Helvetica Neue" w:hAnsi="docs-Helvetica Neue"/>
                <w:color w:val="000000"/>
                <w:shd w:val="clear" w:color="auto" w:fill="FFFFFF"/>
              </w:rPr>
            </w:pPr>
            <w:r w:rsidRPr="006D0D52">
              <w:rPr>
                <w:rFonts w:ascii="docs-Helvetica Neue" w:hAnsi="docs-Helvetica Neue"/>
                <w:color w:val="000000"/>
                <w:shd w:val="clear" w:color="auto" w:fill="FFFFFF"/>
              </w:rPr>
              <w:t xml:space="preserve">EU: Considering the artists’ intent heightens awareness to social interactions in a variety of settings. </w:t>
            </w:r>
          </w:p>
          <w:p w14:paraId="4F3A40C0" w14:textId="77777777" w:rsidR="006A7044" w:rsidRDefault="006A7044" w:rsidP="006A7044">
            <w:pPr>
              <w:rPr>
                <w:rFonts w:ascii="docs-Helvetica Neue" w:hAnsi="docs-Helvetica Neue"/>
                <w:color w:val="000000"/>
                <w:shd w:val="clear" w:color="auto" w:fill="FFFFFF"/>
              </w:rPr>
            </w:pPr>
            <w:r w:rsidRPr="006D0D52">
              <w:rPr>
                <w:rFonts w:ascii="docs-Helvetica Neue" w:hAnsi="docs-Helvetica Neue"/>
                <w:color w:val="000000"/>
                <w:shd w:val="clear" w:color="auto" w:fill="FFFFFF"/>
              </w:rPr>
              <w:t>EQ: How do the differences among individuals, groups and others’ cultural background influence one’s re</w:t>
            </w:r>
            <w:r>
              <w:rPr>
                <w:rFonts w:ascii="docs-Helvetica Neue" w:hAnsi="docs-Helvetica Neue"/>
                <w:color w:val="000000"/>
                <w:shd w:val="clear" w:color="auto" w:fill="FFFFFF"/>
              </w:rPr>
              <w:t>s</w:t>
            </w:r>
            <w:r w:rsidRPr="006D0D52">
              <w:rPr>
                <w:rFonts w:ascii="docs-Helvetica Neue" w:hAnsi="docs-Helvetica Neue"/>
                <w:color w:val="000000"/>
                <w:shd w:val="clear" w:color="auto" w:fill="FFFFFF"/>
              </w:rPr>
              <w:t>ponse to artistic works?</w:t>
            </w:r>
          </w:p>
          <w:p w14:paraId="08D2D39B" w14:textId="77777777" w:rsidR="006A7044" w:rsidRPr="008D783E" w:rsidRDefault="006A7044" w:rsidP="006A7044">
            <w:pPr>
              <w:rPr>
                <w:sz w:val="20"/>
                <w:szCs w:val="20"/>
              </w:rPr>
            </w:pPr>
            <w:r w:rsidRPr="008D783E">
              <w:rPr>
                <w:rFonts w:ascii="docs-Helvetica Neue" w:hAnsi="docs-Helvetica Neue"/>
                <w:color w:val="000000"/>
                <w:shd w:val="clear" w:color="auto" w:fill="FFFFFF"/>
              </w:rPr>
              <w:t xml:space="preserve">EQ: How does awareness of thoughts, feelings, perspectives, and cultural differences influence the way one responds to artistic works and invoke consideration about </w:t>
            </w:r>
            <w:r w:rsidRPr="008D783E">
              <w:rPr>
                <w:rFonts w:ascii="docs-Helvetica Neue" w:hAnsi="docs-Helvetica Neue"/>
                <w:color w:val="000000"/>
                <w:shd w:val="clear" w:color="auto" w:fill="FFFFFF"/>
              </w:rPr>
              <w:lastRenderedPageBreak/>
              <w:t>artistic impact?</w:t>
            </w:r>
          </w:p>
          <w:p w14:paraId="1B0C8A39" w14:textId="77777777" w:rsidR="006A7044" w:rsidRPr="006D0D52" w:rsidRDefault="006A7044" w:rsidP="006A7044">
            <w:pPr>
              <w:rPr>
                <w:sz w:val="20"/>
                <w:szCs w:val="20"/>
              </w:rPr>
            </w:pPr>
          </w:p>
          <w:p w14:paraId="4B1F66ED" w14:textId="77777777" w:rsidR="006A7044" w:rsidRDefault="006A7044" w:rsidP="006A7044">
            <w:pPr>
              <w:pStyle w:val="Normal1"/>
              <w:ind w:left="720"/>
            </w:pPr>
          </w:p>
          <w:p w14:paraId="0EBC711C" w14:textId="77777777" w:rsidR="006A7044" w:rsidRDefault="006A7044" w:rsidP="006A7044">
            <w:pPr>
              <w:rPr>
                <w:rFonts w:ascii="docs-Helvetica Neue" w:hAnsi="docs-Helvetica Neue"/>
                <w:b/>
                <w:bCs/>
                <w:color w:val="000000"/>
                <w:sz w:val="26"/>
                <w:szCs w:val="26"/>
                <w:shd w:val="clear" w:color="auto" w:fill="FFFFFF"/>
              </w:rPr>
            </w:pPr>
            <w:r w:rsidRPr="006D0D52">
              <w:rPr>
                <w:rFonts w:ascii="docs-Helvetica Neue" w:hAnsi="docs-Helvetica Neue"/>
                <w:b/>
                <w:bCs/>
                <w:color w:val="000000"/>
                <w:sz w:val="26"/>
                <w:szCs w:val="26"/>
                <w:shd w:val="clear" w:color="auto" w:fill="FFFFFF"/>
              </w:rPr>
              <w:t xml:space="preserve">10 Demonstrate an understanding of the need for mutual respect when viewpoints differ  </w:t>
            </w:r>
          </w:p>
          <w:p w14:paraId="6E4BFEEF" w14:textId="05D1DF11" w:rsidR="006A7044" w:rsidRDefault="006A7044" w:rsidP="006A7044">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Openness and </w:t>
            </w:r>
            <w:r w:rsidR="00C21D50" w:rsidRPr="008D783E">
              <w:rPr>
                <w:rFonts w:ascii="docs-Helvetica Neue" w:hAnsi="docs-Helvetica Neue"/>
                <w:color w:val="000000"/>
                <w:shd w:val="clear" w:color="auto" w:fill="FFFFFF"/>
              </w:rPr>
              <w:t>mutual</w:t>
            </w:r>
            <w:r w:rsidRPr="008D783E">
              <w:rPr>
                <w:rFonts w:ascii="docs-Helvetica Neue" w:hAnsi="docs-Helvetica Neue"/>
                <w:color w:val="000000"/>
                <w:shd w:val="clear" w:color="auto" w:fill="FFFFFF"/>
              </w:rPr>
              <w:t xml:space="preserve"> </w:t>
            </w:r>
          </w:p>
          <w:p w14:paraId="748006C4" w14:textId="77777777" w:rsidR="006A7044" w:rsidRPr="008D783E" w:rsidRDefault="006A7044" w:rsidP="006A7044">
            <w:pPr>
              <w:rPr>
                <w:sz w:val="20"/>
                <w:szCs w:val="20"/>
              </w:rPr>
            </w:pPr>
            <w:r w:rsidRPr="008D783E">
              <w:rPr>
                <w:rFonts w:ascii="docs-Helvetica Neue" w:hAnsi="docs-Helvetica Neue"/>
                <w:color w:val="000000"/>
                <w:shd w:val="clear" w:color="auto" w:fill="FFFFFF"/>
              </w:rPr>
              <w:t>respect for differing viewpoints impact one’s perception, analysis or interpretation of artistic works. EQ: How does understanding the need of mutual respect for differing viewpoints impact the way an artist or audience perceives, analyzes, interprets artistic works?</w:t>
            </w:r>
          </w:p>
          <w:p w14:paraId="6E90756D" w14:textId="77777777" w:rsidR="006A7044" w:rsidRPr="006D0D52" w:rsidRDefault="006A7044" w:rsidP="006A7044">
            <w:pPr>
              <w:rPr>
                <w:sz w:val="20"/>
                <w:szCs w:val="20"/>
              </w:rPr>
            </w:pPr>
          </w:p>
          <w:p w14:paraId="36F5C9EA" w14:textId="77777777" w:rsidR="006A7044" w:rsidRDefault="006A7044" w:rsidP="006A7044">
            <w:pPr>
              <w:pStyle w:val="Normal1"/>
              <w:ind w:left="720"/>
            </w:pPr>
          </w:p>
          <w:p w14:paraId="0E4FDE78" w14:textId="77777777" w:rsidR="006A7044" w:rsidRDefault="006A7044" w:rsidP="006A7044">
            <w:pPr>
              <w:rPr>
                <w:rFonts w:ascii="docs-Helvetica Neue" w:hAnsi="docs-Helvetica Neue"/>
                <w:b/>
                <w:bCs/>
                <w:color w:val="000000"/>
                <w:sz w:val="26"/>
                <w:szCs w:val="26"/>
                <w:shd w:val="clear" w:color="auto" w:fill="FFFFFF"/>
              </w:rPr>
            </w:pPr>
            <w:r w:rsidRPr="001302BD">
              <w:rPr>
                <w:rFonts w:ascii="docs-Helvetica Neue" w:hAnsi="docs-Helvetica Neue"/>
                <w:b/>
                <w:bCs/>
                <w:color w:val="000000"/>
                <w:sz w:val="26"/>
                <w:szCs w:val="26"/>
                <w:shd w:val="clear" w:color="auto" w:fill="FFFFFF"/>
              </w:rPr>
              <w:t xml:space="preserve">11 Demonstrate an awareness of the expectations for social interactions in a variety of settings </w:t>
            </w:r>
          </w:p>
          <w:p w14:paraId="29164782" w14:textId="77777777" w:rsidR="006A7044" w:rsidRDefault="006A7044" w:rsidP="006A7044">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Considering the artists’ intent heightens awareness to social interactions in a variety of settings. </w:t>
            </w:r>
          </w:p>
          <w:p w14:paraId="56C21C9E" w14:textId="77777777" w:rsidR="006A7044" w:rsidRPr="001302BD" w:rsidRDefault="006A7044" w:rsidP="006A7044">
            <w:pPr>
              <w:rPr>
                <w:sz w:val="20"/>
                <w:szCs w:val="20"/>
              </w:rPr>
            </w:pPr>
            <w:r w:rsidRPr="001302BD">
              <w:rPr>
                <w:rFonts w:ascii="docs-Helvetica Neue" w:hAnsi="docs-Helvetica Neue"/>
                <w:color w:val="000000"/>
                <w:shd w:val="clear" w:color="auto" w:fill="FFFFFF"/>
              </w:rPr>
              <w:t xml:space="preserve">EQ: How do the differences among individuals, groups and others’ cultural background </w:t>
            </w:r>
            <w:r w:rsidRPr="001302BD">
              <w:rPr>
                <w:rFonts w:ascii="docs-Helvetica Neue" w:hAnsi="docs-Helvetica Neue"/>
                <w:color w:val="000000"/>
                <w:shd w:val="clear" w:color="auto" w:fill="FFFFFF"/>
              </w:rPr>
              <w:lastRenderedPageBreak/>
              <w:t>influence one’s re</w:t>
            </w:r>
            <w:r>
              <w:rPr>
                <w:rFonts w:ascii="docs-Helvetica Neue" w:hAnsi="docs-Helvetica Neue"/>
                <w:color w:val="000000"/>
                <w:shd w:val="clear" w:color="auto" w:fill="FFFFFF"/>
              </w:rPr>
              <w:t>s</w:t>
            </w:r>
            <w:r w:rsidRPr="001302BD">
              <w:rPr>
                <w:rFonts w:ascii="docs-Helvetica Neue" w:hAnsi="docs-Helvetica Neue"/>
                <w:color w:val="000000"/>
                <w:shd w:val="clear" w:color="auto" w:fill="FFFFFF"/>
              </w:rPr>
              <w:t>ponse to artistic works?</w:t>
            </w:r>
          </w:p>
          <w:p w14:paraId="6FD0C3CB" w14:textId="77777777" w:rsidR="006A7044" w:rsidRPr="001302BD" w:rsidRDefault="006A7044" w:rsidP="006A7044">
            <w:pPr>
              <w:rPr>
                <w:sz w:val="20"/>
                <w:szCs w:val="20"/>
              </w:rPr>
            </w:pPr>
          </w:p>
          <w:p w14:paraId="62B2F62B" w14:textId="77777777" w:rsidR="00302FFB" w:rsidRDefault="00302FFB" w:rsidP="00302FFB">
            <w:pPr>
              <w:pStyle w:val="Normal1"/>
              <w:ind w:left="720"/>
              <w:rPr>
                <w:b/>
              </w:rPr>
            </w:pPr>
            <w:r w:rsidRPr="00A00D93">
              <w:rPr>
                <w:b/>
              </w:rPr>
              <w:t>04 Relationship Skills</w:t>
            </w:r>
          </w:p>
          <w:p w14:paraId="36F44040" w14:textId="77777777" w:rsidR="006A7044" w:rsidRDefault="006A7044" w:rsidP="006A7044">
            <w:pPr>
              <w:pStyle w:val="Normal1"/>
              <w:ind w:left="720"/>
            </w:pPr>
          </w:p>
          <w:p w14:paraId="5351BAAE" w14:textId="77777777" w:rsidR="006A7044" w:rsidRPr="001302BD" w:rsidRDefault="006A7044" w:rsidP="006A7044">
            <w:pPr>
              <w:rPr>
                <w:sz w:val="20"/>
                <w:szCs w:val="20"/>
              </w:rPr>
            </w:pPr>
            <w:r w:rsidRPr="001302BD">
              <w:rPr>
                <w:rFonts w:ascii="docs-Helvetica Neue" w:hAnsi="docs-Helvetica Neue"/>
                <w:b/>
                <w:bCs/>
                <w:color w:val="000000"/>
                <w:sz w:val="26"/>
                <w:szCs w:val="26"/>
                <w:shd w:val="clear" w:color="auto" w:fill="FFFFFF"/>
              </w:rPr>
              <w:t>12 Establish and maintain healthy relationships</w:t>
            </w:r>
          </w:p>
          <w:p w14:paraId="0173807A" w14:textId="77777777" w:rsidR="006A7044" w:rsidRDefault="006A7044" w:rsidP="006A7044">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Responding to artistic works develops capacity for positive communication and constructive conflict resolution. </w:t>
            </w:r>
          </w:p>
          <w:p w14:paraId="471484F0" w14:textId="77777777" w:rsidR="006A7044" w:rsidRDefault="006A7044" w:rsidP="006A7044">
            <w:pPr>
              <w:rPr>
                <w:rFonts w:ascii="docs-Helvetica Neue" w:hAnsi="docs-Helvetica Neue"/>
                <w:color w:val="000000"/>
                <w:shd w:val="clear" w:color="auto" w:fill="FFFFFF"/>
              </w:rPr>
            </w:pPr>
          </w:p>
          <w:p w14:paraId="793CC300" w14:textId="77777777" w:rsidR="006A7044" w:rsidRPr="001302BD" w:rsidRDefault="006A7044" w:rsidP="006A7044">
            <w:pPr>
              <w:rPr>
                <w:sz w:val="20"/>
                <w:szCs w:val="20"/>
              </w:rPr>
            </w:pPr>
            <w:r w:rsidRPr="001302BD">
              <w:rPr>
                <w:rFonts w:ascii="docs-Helvetica Neue" w:hAnsi="docs-Helvetica Neue"/>
                <w:b/>
                <w:bCs/>
                <w:color w:val="000000"/>
                <w:sz w:val="26"/>
                <w:szCs w:val="26"/>
                <w:shd w:val="clear" w:color="auto" w:fill="FFFFFF"/>
              </w:rPr>
              <w:t>13 Utilize positive communication and social skills to interact effectively with others</w:t>
            </w:r>
          </w:p>
          <w:p w14:paraId="2B11DE2C" w14:textId="77777777" w:rsidR="006A7044" w:rsidRDefault="006A7044" w:rsidP="006A7044">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Artists rely on feedback and critique from others in response to an artistic work. Artists utilize appropriate criteria to analyze/assess and evaluate the performance/ presentation/ production of an artistic work. </w:t>
            </w:r>
          </w:p>
          <w:p w14:paraId="67850B88" w14:textId="77777777" w:rsidR="006A7044" w:rsidRDefault="006A7044" w:rsidP="006A7044">
            <w:pPr>
              <w:rPr>
                <w:sz w:val="20"/>
                <w:szCs w:val="20"/>
              </w:rPr>
            </w:pPr>
          </w:p>
          <w:p w14:paraId="76186088" w14:textId="77777777" w:rsidR="006A7044" w:rsidRPr="001302BD" w:rsidRDefault="006A7044" w:rsidP="006A7044">
            <w:pPr>
              <w:rPr>
                <w:sz w:val="20"/>
                <w:szCs w:val="20"/>
              </w:rPr>
            </w:pPr>
            <w:r w:rsidRPr="001302BD">
              <w:rPr>
                <w:rFonts w:ascii="docs-Helvetica Neue" w:hAnsi="docs-Helvetica Neue"/>
                <w:b/>
                <w:bCs/>
                <w:color w:val="000000"/>
                <w:sz w:val="26"/>
                <w:szCs w:val="26"/>
                <w:shd w:val="clear" w:color="auto" w:fill="FFFFFF"/>
              </w:rPr>
              <w:t>14 Identify ways to resist inappropriate social pressure</w:t>
            </w:r>
          </w:p>
          <w:p w14:paraId="203C327A" w14:textId="77777777" w:rsidR="006A7044" w:rsidRDefault="006A7044" w:rsidP="006A7044">
            <w:pPr>
              <w:rPr>
                <w:sz w:val="20"/>
                <w:szCs w:val="20"/>
              </w:rPr>
            </w:pPr>
          </w:p>
          <w:p w14:paraId="4069298B" w14:textId="77777777" w:rsidR="006A7044" w:rsidRPr="001302BD" w:rsidRDefault="006A7044" w:rsidP="006A7044">
            <w:pPr>
              <w:rPr>
                <w:sz w:val="20"/>
                <w:szCs w:val="20"/>
              </w:rPr>
            </w:pPr>
            <w:r w:rsidRPr="001302BD">
              <w:rPr>
                <w:rFonts w:ascii="docs-Helvetica Neue" w:hAnsi="docs-Helvetica Neue"/>
                <w:b/>
                <w:bCs/>
                <w:color w:val="000000"/>
                <w:sz w:val="26"/>
                <w:szCs w:val="26"/>
                <w:shd w:val="clear" w:color="auto" w:fill="FFFFFF"/>
              </w:rPr>
              <w:t xml:space="preserve">15 Demonstrate the ability to prevent and resolve </w:t>
            </w:r>
            <w:r w:rsidRPr="001302BD">
              <w:rPr>
                <w:rFonts w:ascii="docs-Helvetica Neue" w:hAnsi="docs-Helvetica Neue"/>
                <w:b/>
                <w:bCs/>
                <w:color w:val="000000"/>
                <w:sz w:val="26"/>
                <w:szCs w:val="26"/>
                <w:shd w:val="clear" w:color="auto" w:fill="FFFFFF"/>
              </w:rPr>
              <w:lastRenderedPageBreak/>
              <w:t>interpersonal conflicts in constructive ways</w:t>
            </w:r>
          </w:p>
          <w:p w14:paraId="1D6B8E51" w14:textId="77777777" w:rsidR="006A7044" w:rsidRDefault="006A7044" w:rsidP="006A7044">
            <w:pPr>
              <w:rPr>
                <w:sz w:val="20"/>
                <w:szCs w:val="20"/>
              </w:rPr>
            </w:pPr>
          </w:p>
          <w:p w14:paraId="423F8494" w14:textId="77777777" w:rsidR="006A7044" w:rsidRPr="001302BD" w:rsidRDefault="006A7044" w:rsidP="006A7044">
            <w:pPr>
              <w:rPr>
                <w:sz w:val="20"/>
                <w:szCs w:val="20"/>
              </w:rPr>
            </w:pPr>
            <w:r w:rsidRPr="001302BD">
              <w:rPr>
                <w:rFonts w:ascii="docs-Helvetica Neue" w:hAnsi="docs-Helvetica Neue"/>
                <w:b/>
                <w:bCs/>
                <w:color w:val="000000"/>
                <w:sz w:val="26"/>
                <w:szCs w:val="26"/>
                <w:shd w:val="clear" w:color="auto" w:fill="FFFFFF"/>
              </w:rPr>
              <w:t>16 Identify who, when, where, or how to seek help for oneself or others when needed </w:t>
            </w:r>
          </w:p>
          <w:p w14:paraId="19CE02BA" w14:textId="77777777" w:rsidR="006A7044" w:rsidRPr="001302BD" w:rsidRDefault="006A7044" w:rsidP="006A7044">
            <w:pPr>
              <w:rPr>
                <w:sz w:val="20"/>
                <w:szCs w:val="20"/>
              </w:rPr>
            </w:pPr>
            <w:r w:rsidRPr="001302BD">
              <w:rPr>
                <w:rFonts w:ascii="docs-Helvetica Neue" w:hAnsi="docs-Helvetica Neue"/>
                <w:color w:val="000000"/>
                <w:shd w:val="clear" w:color="auto" w:fill="FFFFFF"/>
              </w:rPr>
              <w:t>EQ: How do artists commun</w:t>
            </w:r>
            <w:r>
              <w:rPr>
                <w:rFonts w:ascii="docs-Helvetica Neue" w:hAnsi="docs-Helvetica Neue"/>
                <w:color w:val="000000"/>
                <w:shd w:val="clear" w:color="auto" w:fill="FFFFFF"/>
              </w:rPr>
              <w:t>i</w:t>
            </w:r>
            <w:r w:rsidRPr="001302BD">
              <w:rPr>
                <w:rFonts w:ascii="docs-Helvetica Neue" w:hAnsi="docs-Helvetica Neue"/>
                <w:color w:val="000000"/>
                <w:shd w:val="clear" w:color="auto" w:fill="FFFFFF"/>
              </w:rPr>
              <w:t>cate intent through artistic works to engage audience and provoke conversations?</w:t>
            </w:r>
          </w:p>
          <w:p w14:paraId="22F8BA6E" w14:textId="2AD9E2FC" w:rsidR="009D004E" w:rsidRPr="00A00D93" w:rsidRDefault="009D004E" w:rsidP="009D004E">
            <w:pPr>
              <w:pStyle w:val="Normal1"/>
              <w:rPr>
                <w:b/>
              </w:rPr>
            </w:pPr>
            <w:r>
              <w:rPr>
                <w:b/>
              </w:rPr>
              <w:t xml:space="preserve">            </w:t>
            </w:r>
            <w:r w:rsidRPr="00A00D93">
              <w:rPr>
                <w:b/>
              </w:rPr>
              <w:t xml:space="preserve">05 Responsible </w:t>
            </w:r>
          </w:p>
          <w:p w14:paraId="3B14DFC9" w14:textId="77777777" w:rsidR="009D004E" w:rsidRDefault="009D004E" w:rsidP="009D004E">
            <w:pPr>
              <w:pStyle w:val="Normal1"/>
              <w:ind w:left="720"/>
              <w:rPr>
                <w:b/>
              </w:rPr>
            </w:pPr>
            <w:r w:rsidRPr="00A00D93">
              <w:rPr>
                <w:b/>
              </w:rPr>
              <w:t>Decision-Making</w:t>
            </w:r>
          </w:p>
          <w:p w14:paraId="0F4B4EB3" w14:textId="77777777" w:rsidR="006A7044" w:rsidRDefault="006A7044" w:rsidP="006A7044">
            <w:pPr>
              <w:rPr>
                <w:sz w:val="20"/>
                <w:szCs w:val="20"/>
              </w:rPr>
            </w:pPr>
          </w:p>
          <w:p w14:paraId="5716D42F" w14:textId="77777777" w:rsidR="006A7044" w:rsidRPr="001302BD" w:rsidRDefault="006A7044" w:rsidP="006A7044">
            <w:pPr>
              <w:rPr>
                <w:sz w:val="20"/>
                <w:szCs w:val="20"/>
              </w:rPr>
            </w:pPr>
            <w:r w:rsidRPr="001302BD">
              <w:rPr>
                <w:rFonts w:ascii="docs-Helvetica Neue" w:hAnsi="docs-Helvetica Neue"/>
                <w:b/>
                <w:bCs/>
                <w:color w:val="000000"/>
                <w:sz w:val="26"/>
                <w:szCs w:val="26"/>
                <w:shd w:val="clear" w:color="auto" w:fill="FFFFFF"/>
              </w:rPr>
              <w:t xml:space="preserve">17 Develop, implement and model effective problem solving and critical thinking skills </w:t>
            </w:r>
          </w:p>
          <w:p w14:paraId="21D700E4" w14:textId="77777777" w:rsidR="006A7044" w:rsidRDefault="006A7044" w:rsidP="006A7044">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Artists consider the impact of critical thinking, and the perspective that is used to create an artistic work. </w:t>
            </w:r>
          </w:p>
          <w:p w14:paraId="504A014B" w14:textId="77777777" w:rsidR="006A7044" w:rsidRDefault="006A7044" w:rsidP="006A7044">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EQ: How does responding to an artistic work develop the capacity to evaluate and think critically?</w:t>
            </w:r>
          </w:p>
          <w:p w14:paraId="42208B9D" w14:textId="77777777" w:rsidR="006A7044" w:rsidRDefault="006A7044" w:rsidP="006A7044">
            <w:pPr>
              <w:rPr>
                <w:sz w:val="20"/>
                <w:szCs w:val="20"/>
              </w:rPr>
            </w:pPr>
          </w:p>
          <w:p w14:paraId="7598D90E" w14:textId="77777777" w:rsidR="006A7044" w:rsidRPr="00A2546E" w:rsidRDefault="006A7044" w:rsidP="006A7044">
            <w:pPr>
              <w:rPr>
                <w:sz w:val="20"/>
                <w:szCs w:val="20"/>
              </w:rPr>
            </w:pPr>
            <w:r w:rsidRPr="00A2546E">
              <w:rPr>
                <w:rFonts w:ascii="docs-Helvetica Neue" w:hAnsi="docs-Helvetica Neue"/>
                <w:b/>
                <w:bCs/>
                <w:color w:val="000000"/>
                <w:sz w:val="26"/>
                <w:szCs w:val="26"/>
                <w:shd w:val="clear" w:color="auto" w:fill="FFFFFF"/>
              </w:rPr>
              <w:t xml:space="preserve">18 Identify the consequences associated with one’s actions in order </w:t>
            </w:r>
            <w:r w:rsidRPr="00A2546E">
              <w:rPr>
                <w:rFonts w:ascii="docs-Helvetica Neue" w:hAnsi="docs-Helvetica Neue"/>
                <w:b/>
                <w:bCs/>
                <w:color w:val="000000"/>
                <w:sz w:val="26"/>
                <w:szCs w:val="26"/>
                <w:shd w:val="clear" w:color="auto" w:fill="FFFFFF"/>
              </w:rPr>
              <w:lastRenderedPageBreak/>
              <w:t>to make constructive choices</w:t>
            </w:r>
          </w:p>
          <w:p w14:paraId="03CBD1D2" w14:textId="77777777" w:rsidR="006A7044" w:rsidRDefault="006A7044" w:rsidP="006A7044">
            <w:pPr>
              <w:rPr>
                <w:sz w:val="20"/>
                <w:szCs w:val="20"/>
              </w:rPr>
            </w:pPr>
          </w:p>
          <w:p w14:paraId="3D3D0FC6" w14:textId="77777777" w:rsidR="006A7044" w:rsidRPr="00A2546E" w:rsidRDefault="006A7044" w:rsidP="006A7044">
            <w:pPr>
              <w:rPr>
                <w:sz w:val="20"/>
                <w:szCs w:val="20"/>
              </w:rPr>
            </w:pPr>
            <w:r w:rsidRPr="00A2546E">
              <w:rPr>
                <w:rFonts w:ascii="docs-Helvetica Neue" w:hAnsi="docs-Helvetica Neue"/>
                <w:b/>
                <w:bCs/>
                <w:color w:val="000000"/>
                <w:sz w:val="26"/>
                <w:szCs w:val="26"/>
                <w:shd w:val="clear" w:color="auto" w:fill="FFFFFF"/>
              </w:rPr>
              <w:t>19 Evaluate personal, ethical, safety and civic impact of decisions</w:t>
            </w:r>
          </w:p>
          <w:p w14:paraId="43046CF5" w14:textId="77777777" w:rsidR="00C64501" w:rsidRDefault="00C64501" w:rsidP="006A7044">
            <w:pPr>
              <w:pStyle w:val="Normal1"/>
              <w:ind w:left="720"/>
            </w:pPr>
          </w:p>
        </w:tc>
        <w:tc>
          <w:tcPr>
            <w:tcW w:w="3450" w:type="dxa"/>
            <w:gridSpan w:val="5"/>
            <w:tcBorders>
              <w:left w:val="single" w:sz="4" w:space="0" w:color="000000"/>
            </w:tcBorders>
          </w:tcPr>
          <w:p w14:paraId="3D48AA1E" w14:textId="27B31605" w:rsidR="00E52C9B" w:rsidRPr="00E52C9B" w:rsidRDefault="00E52C9B" w:rsidP="00E52C9B">
            <w:pPr>
              <w:rPr>
                <w:rFonts w:ascii="docs-Helvetica Neue" w:hAnsi="docs-Helvetica Neue"/>
                <w:b/>
                <w:color w:val="000000"/>
                <w:shd w:val="clear" w:color="auto" w:fill="FFFFFF"/>
              </w:rPr>
            </w:pPr>
            <w:r w:rsidRPr="00E52C9B">
              <w:rPr>
                <w:rFonts w:ascii="docs-Helvetica Neue" w:hAnsi="docs-Helvetica Neue"/>
                <w:b/>
                <w:color w:val="000000"/>
                <w:shd w:val="clear" w:color="auto" w:fill="FFFFFF"/>
              </w:rPr>
              <w:lastRenderedPageBreak/>
              <w:t>01 Self Awareness</w:t>
            </w:r>
          </w:p>
          <w:p w14:paraId="65DA2DC0" w14:textId="77777777" w:rsidR="00E52C9B" w:rsidRDefault="00E52C9B" w:rsidP="00E52C9B">
            <w:pPr>
              <w:rPr>
                <w:rFonts w:ascii="docs-Helvetica Neue" w:hAnsi="docs-Helvetica Neue"/>
                <w:color w:val="000000"/>
                <w:shd w:val="clear" w:color="auto" w:fill="FFFFFF"/>
              </w:rPr>
            </w:pPr>
          </w:p>
          <w:p w14:paraId="4AFBE9E4" w14:textId="77777777" w:rsidR="00E52C9B" w:rsidRPr="00E52C9B" w:rsidRDefault="00E52C9B" w:rsidP="00E52C9B">
            <w:pPr>
              <w:rPr>
                <w:sz w:val="20"/>
                <w:szCs w:val="20"/>
              </w:rPr>
            </w:pPr>
            <w:r w:rsidRPr="00E52C9B">
              <w:rPr>
                <w:rFonts w:ascii="docs-Helvetica Neue" w:hAnsi="docs-Helvetica Neue"/>
                <w:color w:val="000000"/>
                <w:shd w:val="clear" w:color="auto" w:fill="FFFFFF"/>
              </w:rPr>
              <w:t>Identify situations that produce positive and negative emotions.</w:t>
            </w:r>
          </w:p>
          <w:p w14:paraId="7E1A0ADE" w14:textId="77777777" w:rsidR="00C64501" w:rsidRDefault="00C64501">
            <w:pPr>
              <w:pStyle w:val="Normal1"/>
              <w:jc w:val="both"/>
            </w:pPr>
          </w:p>
          <w:p w14:paraId="6DD2D36A" w14:textId="77777777" w:rsidR="00E52C9B" w:rsidRPr="00E52C9B" w:rsidRDefault="00E52C9B" w:rsidP="00E52C9B">
            <w:pPr>
              <w:rPr>
                <w:sz w:val="20"/>
                <w:szCs w:val="20"/>
              </w:rPr>
            </w:pPr>
            <w:r w:rsidRPr="00E52C9B">
              <w:rPr>
                <w:rFonts w:ascii="docs-Helvetica Neue" w:hAnsi="docs-Helvetica Neue"/>
                <w:color w:val="000000"/>
                <w:shd w:val="clear" w:color="auto" w:fill="FFFFFF"/>
              </w:rPr>
              <w:t>Identify body sensations (e.g., tight muscles, racing heart, distracted, etc.) associated with positive and negative emotions.</w:t>
            </w:r>
          </w:p>
          <w:p w14:paraId="4C0581D8" w14:textId="77777777" w:rsidR="00E52C9B" w:rsidRDefault="00E52C9B">
            <w:pPr>
              <w:pStyle w:val="Normal1"/>
              <w:jc w:val="both"/>
            </w:pPr>
          </w:p>
          <w:p w14:paraId="4119109D" w14:textId="77777777" w:rsidR="00E52C9B" w:rsidRPr="00E52C9B" w:rsidRDefault="00E52C9B" w:rsidP="00E52C9B">
            <w:pPr>
              <w:rPr>
                <w:sz w:val="20"/>
                <w:szCs w:val="20"/>
              </w:rPr>
            </w:pPr>
            <w:r w:rsidRPr="00E52C9B">
              <w:rPr>
                <w:rFonts w:ascii="docs-Helvetica Neue" w:hAnsi="docs-Helvetica Neue"/>
                <w:color w:val="000000"/>
                <w:shd w:val="clear" w:color="auto" w:fill="FFFFFF"/>
              </w:rPr>
              <w:t>Continue to effectively identify one’s own emotions, with increasing vocabulary.</w:t>
            </w:r>
          </w:p>
          <w:p w14:paraId="799F36DE" w14:textId="77777777" w:rsidR="00E52C9B" w:rsidRDefault="00E52C9B">
            <w:pPr>
              <w:pStyle w:val="Normal1"/>
              <w:jc w:val="both"/>
            </w:pPr>
          </w:p>
          <w:p w14:paraId="4F7ED97E" w14:textId="77777777" w:rsidR="00E52C9B" w:rsidRPr="00E52C9B" w:rsidRDefault="00E52C9B" w:rsidP="00E52C9B">
            <w:pPr>
              <w:rPr>
                <w:sz w:val="20"/>
                <w:szCs w:val="20"/>
              </w:rPr>
            </w:pPr>
            <w:r w:rsidRPr="00E52C9B">
              <w:rPr>
                <w:rFonts w:ascii="docs-Helvetica Neue" w:hAnsi="docs-Helvetica Neue"/>
                <w:color w:val="000000"/>
                <w:shd w:val="clear" w:color="auto" w:fill="FFFFFF"/>
              </w:rPr>
              <w:t>Match the appropriate consequences (both positive and negative) with the actions associated with positive and negative feelings (i.e. “If I hit someone when I am angry, I may hurt them. They may not be my friend anymore and I won’t be able to play during recess. If I use my words when I am angry, I won’t feel bad and I will not hurt my friend.”)</w:t>
            </w:r>
          </w:p>
          <w:p w14:paraId="506A96AE" w14:textId="77777777" w:rsidR="00E52C9B" w:rsidRDefault="00E52C9B">
            <w:pPr>
              <w:pStyle w:val="Normal1"/>
              <w:jc w:val="both"/>
            </w:pPr>
          </w:p>
          <w:p w14:paraId="4C94504D" w14:textId="77777777" w:rsidR="00E52C9B" w:rsidRPr="00E52C9B" w:rsidRDefault="00E52C9B" w:rsidP="00E52C9B">
            <w:pPr>
              <w:rPr>
                <w:sz w:val="20"/>
                <w:szCs w:val="20"/>
              </w:rPr>
            </w:pPr>
            <w:r w:rsidRPr="00E52C9B">
              <w:rPr>
                <w:rFonts w:ascii="docs-Helvetica Neue" w:hAnsi="docs-Helvetica Neue"/>
                <w:color w:val="000000"/>
                <w:shd w:val="clear" w:color="auto" w:fill="FFFFFF"/>
              </w:rPr>
              <w:t xml:space="preserve">Identify one’s skills and </w:t>
            </w:r>
            <w:r w:rsidRPr="00E52C9B">
              <w:rPr>
                <w:rFonts w:ascii="docs-Helvetica Neue" w:hAnsi="docs-Helvetica Neue"/>
                <w:color w:val="000000"/>
                <w:shd w:val="clear" w:color="auto" w:fill="FFFFFF"/>
              </w:rPr>
              <w:lastRenderedPageBreak/>
              <w:t>interests.</w:t>
            </w:r>
          </w:p>
          <w:p w14:paraId="70D97D53" w14:textId="77777777" w:rsidR="00E52C9B" w:rsidRDefault="00E52C9B">
            <w:pPr>
              <w:pStyle w:val="Normal1"/>
              <w:jc w:val="both"/>
            </w:pPr>
          </w:p>
          <w:p w14:paraId="6024828B" w14:textId="77777777" w:rsidR="00E52C9B" w:rsidRPr="00E52C9B" w:rsidRDefault="00E52C9B" w:rsidP="00E52C9B">
            <w:pPr>
              <w:rPr>
                <w:sz w:val="20"/>
                <w:szCs w:val="20"/>
              </w:rPr>
            </w:pPr>
            <w:r w:rsidRPr="00E52C9B">
              <w:rPr>
                <w:rFonts w:ascii="docs-Helvetica Neue" w:hAnsi="docs-Helvetica Neue"/>
                <w:color w:val="000000"/>
                <w:shd w:val="clear" w:color="auto" w:fill="FFFFFF"/>
              </w:rPr>
              <w:t>Distinguish areas where one needs support.</w:t>
            </w:r>
          </w:p>
          <w:p w14:paraId="73B0E9AE" w14:textId="77777777" w:rsidR="00E52C9B" w:rsidRDefault="00E52C9B">
            <w:pPr>
              <w:pStyle w:val="Normal1"/>
              <w:jc w:val="both"/>
            </w:pPr>
          </w:p>
          <w:p w14:paraId="19031B6D" w14:textId="77777777" w:rsidR="00E52C9B" w:rsidRPr="00E52C9B" w:rsidRDefault="00E52C9B" w:rsidP="00E52C9B">
            <w:pPr>
              <w:rPr>
                <w:sz w:val="20"/>
                <w:szCs w:val="20"/>
              </w:rPr>
            </w:pPr>
            <w:r w:rsidRPr="00E52C9B">
              <w:rPr>
                <w:rFonts w:ascii="docs-Helvetica Neue" w:hAnsi="docs-Helvetica Neue"/>
                <w:color w:val="000000"/>
                <w:shd w:val="clear" w:color="auto" w:fill="FFFFFF"/>
              </w:rPr>
              <w:t>Define confident attitude, insecure attitude and negative attitude.</w:t>
            </w:r>
          </w:p>
          <w:p w14:paraId="273FEF14" w14:textId="77777777" w:rsidR="00E52C9B" w:rsidRDefault="00E52C9B">
            <w:pPr>
              <w:pStyle w:val="Normal1"/>
              <w:jc w:val="both"/>
            </w:pPr>
          </w:p>
          <w:p w14:paraId="6065C142" w14:textId="77777777" w:rsidR="00E52C9B" w:rsidRPr="00E52C9B" w:rsidRDefault="00E52C9B" w:rsidP="00E52C9B">
            <w:pPr>
              <w:rPr>
                <w:sz w:val="20"/>
                <w:szCs w:val="20"/>
              </w:rPr>
            </w:pPr>
            <w:r w:rsidRPr="00E52C9B">
              <w:rPr>
                <w:rFonts w:ascii="docs-Helvetica Neue" w:hAnsi="docs-Helvetica Neue"/>
                <w:color w:val="000000"/>
                <w:shd w:val="clear" w:color="auto" w:fill="FFFFFF"/>
              </w:rPr>
              <w:t>Describe the impact of one’s attitude on the ability to complete tasks, handle challenges and pursue goals.</w:t>
            </w:r>
          </w:p>
          <w:p w14:paraId="3AB3F724" w14:textId="77777777" w:rsidR="00E52C9B" w:rsidRDefault="00E52C9B">
            <w:pPr>
              <w:pStyle w:val="Normal1"/>
              <w:jc w:val="both"/>
            </w:pPr>
          </w:p>
          <w:p w14:paraId="0D8E2649" w14:textId="77777777" w:rsidR="00E52C9B" w:rsidRDefault="00E52C9B" w:rsidP="00E52C9B">
            <w:pPr>
              <w:pStyle w:val="Normal1"/>
              <w:ind w:left="720"/>
              <w:rPr>
                <w:b/>
              </w:rPr>
            </w:pPr>
            <w:r w:rsidRPr="00A00D93">
              <w:rPr>
                <w:b/>
              </w:rPr>
              <w:t>02 Self Management</w:t>
            </w:r>
          </w:p>
          <w:p w14:paraId="578BFB5E" w14:textId="77777777" w:rsidR="00E52C9B" w:rsidRDefault="00E52C9B">
            <w:pPr>
              <w:pStyle w:val="Normal1"/>
              <w:jc w:val="both"/>
            </w:pPr>
          </w:p>
          <w:p w14:paraId="57FFB684" w14:textId="77777777" w:rsidR="00E52C9B" w:rsidRPr="00E52C9B" w:rsidRDefault="00E52C9B" w:rsidP="00E52C9B">
            <w:pPr>
              <w:rPr>
                <w:sz w:val="20"/>
                <w:szCs w:val="20"/>
              </w:rPr>
            </w:pPr>
            <w:r w:rsidRPr="00E52C9B">
              <w:rPr>
                <w:rFonts w:ascii="docs-Helvetica Neue" w:hAnsi="docs-Helvetica Neue"/>
                <w:color w:val="000000"/>
                <w:shd w:val="clear" w:color="auto" w:fill="FFFFFF"/>
              </w:rPr>
              <w:t>Use “I” messages to present one’s own perspective and feelings in response to an emotional experience.</w:t>
            </w:r>
          </w:p>
          <w:p w14:paraId="0809BDFF" w14:textId="77777777" w:rsidR="00E52C9B" w:rsidRDefault="00E52C9B">
            <w:pPr>
              <w:pStyle w:val="Normal1"/>
              <w:jc w:val="both"/>
            </w:pPr>
          </w:p>
          <w:p w14:paraId="426CFF91" w14:textId="77777777" w:rsidR="00E52C9B" w:rsidRPr="00E52C9B" w:rsidRDefault="00E52C9B" w:rsidP="00E52C9B">
            <w:pPr>
              <w:rPr>
                <w:sz w:val="20"/>
                <w:szCs w:val="20"/>
              </w:rPr>
            </w:pPr>
            <w:r w:rsidRPr="00E52C9B">
              <w:rPr>
                <w:rFonts w:ascii="docs-Helvetica Neue" w:hAnsi="docs-Helvetica Neue"/>
                <w:color w:val="000000"/>
                <w:shd w:val="clear" w:color="auto" w:fill="FFFFFF"/>
              </w:rPr>
              <w:t>Recognize own thoughts and emotions in order to act before becoming overwhelmed.</w:t>
            </w:r>
          </w:p>
          <w:p w14:paraId="6A952F46" w14:textId="77777777" w:rsidR="00E52C9B" w:rsidRDefault="00E52C9B">
            <w:pPr>
              <w:pStyle w:val="Normal1"/>
              <w:jc w:val="both"/>
            </w:pPr>
          </w:p>
          <w:p w14:paraId="4F64FFD4" w14:textId="77777777" w:rsidR="00E52C9B" w:rsidRPr="00E52C9B" w:rsidRDefault="00E52C9B" w:rsidP="00E52C9B">
            <w:pPr>
              <w:rPr>
                <w:sz w:val="20"/>
                <w:szCs w:val="20"/>
              </w:rPr>
            </w:pPr>
            <w:r w:rsidRPr="00E52C9B">
              <w:rPr>
                <w:rFonts w:ascii="docs-Helvetica Neue" w:hAnsi="docs-Helvetica Neue"/>
                <w:color w:val="000000"/>
                <w:shd w:val="clear" w:color="auto" w:fill="FFFFFF"/>
              </w:rPr>
              <w:t>Distinguish between short term and long-term goals.</w:t>
            </w:r>
          </w:p>
          <w:p w14:paraId="70B747D9" w14:textId="77777777" w:rsidR="00E52C9B" w:rsidRDefault="00E52C9B">
            <w:pPr>
              <w:pStyle w:val="Normal1"/>
              <w:jc w:val="both"/>
            </w:pPr>
          </w:p>
          <w:p w14:paraId="5376EDF1" w14:textId="77777777" w:rsidR="00E52C9B" w:rsidRPr="00E52C9B" w:rsidRDefault="00E52C9B" w:rsidP="00E52C9B">
            <w:pPr>
              <w:rPr>
                <w:sz w:val="20"/>
                <w:szCs w:val="20"/>
              </w:rPr>
            </w:pPr>
            <w:r w:rsidRPr="00E52C9B">
              <w:rPr>
                <w:rFonts w:ascii="docs-Helvetica Neue" w:hAnsi="docs-Helvetica Neue"/>
                <w:color w:val="000000"/>
                <w:shd w:val="clear" w:color="auto" w:fill="FFFFFF"/>
              </w:rPr>
              <w:t>Describe the steps in setting and working to achieve a goal.</w:t>
            </w:r>
          </w:p>
          <w:p w14:paraId="14930DC5" w14:textId="77777777" w:rsidR="00E52C9B" w:rsidRDefault="00E52C9B">
            <w:pPr>
              <w:pStyle w:val="Normal1"/>
              <w:jc w:val="both"/>
            </w:pPr>
          </w:p>
          <w:p w14:paraId="0B9E9C9C" w14:textId="77777777" w:rsidR="00E52C9B" w:rsidRPr="00E52C9B" w:rsidRDefault="00E52C9B" w:rsidP="00E52C9B">
            <w:pPr>
              <w:rPr>
                <w:sz w:val="20"/>
                <w:szCs w:val="20"/>
              </w:rPr>
            </w:pPr>
            <w:r w:rsidRPr="00E52C9B">
              <w:rPr>
                <w:rFonts w:ascii="docs-Helvetica Neue" w:hAnsi="docs-Helvetica Neue"/>
                <w:color w:val="000000"/>
                <w:shd w:val="clear" w:color="auto" w:fill="FFFFFF"/>
              </w:rPr>
              <w:t xml:space="preserve">Evaluate what they might have </w:t>
            </w:r>
            <w:r w:rsidRPr="00E52C9B">
              <w:rPr>
                <w:rFonts w:ascii="docs-Helvetica Neue" w:hAnsi="docs-Helvetica Neue"/>
                <w:color w:val="000000"/>
                <w:shd w:val="clear" w:color="auto" w:fill="FFFFFF"/>
              </w:rPr>
              <w:lastRenderedPageBreak/>
              <w:t>done differently to achieve greater success on a recent goal.</w:t>
            </w:r>
          </w:p>
          <w:p w14:paraId="5EEABD4C" w14:textId="77777777" w:rsidR="00E52C9B" w:rsidRDefault="00E52C9B">
            <w:pPr>
              <w:pStyle w:val="Normal1"/>
              <w:jc w:val="both"/>
            </w:pPr>
          </w:p>
          <w:p w14:paraId="06D4764B" w14:textId="0C7DECAC" w:rsidR="00E52C9B" w:rsidRPr="00E52C9B" w:rsidRDefault="00E52C9B" w:rsidP="00E52C9B">
            <w:pPr>
              <w:rPr>
                <w:sz w:val="20"/>
                <w:szCs w:val="20"/>
              </w:rPr>
            </w:pPr>
            <w:r w:rsidRPr="00E52C9B">
              <w:rPr>
                <w:rFonts w:ascii="docs-Helvetica Neue" w:hAnsi="docs-Helvetica Neue"/>
                <w:color w:val="000000"/>
                <w:shd w:val="clear" w:color="auto" w:fill="FFFFFF"/>
              </w:rPr>
              <w:t>Understand the relationship between pro</w:t>
            </w:r>
            <w:r w:rsidR="00C21D50">
              <w:rPr>
                <w:rFonts w:ascii="docs-Helvetica Neue" w:hAnsi="docs-Helvetica Neue"/>
                <w:color w:val="000000"/>
                <w:shd w:val="clear" w:color="auto" w:fill="FFFFFF"/>
              </w:rPr>
              <w:t>-</w:t>
            </w:r>
            <w:r w:rsidRPr="00E52C9B">
              <w:rPr>
                <w:rFonts w:ascii="docs-Helvetica Neue" w:hAnsi="docs-Helvetica Neue"/>
                <w:color w:val="000000"/>
                <w:shd w:val="clear" w:color="auto" w:fill="FFFFFF"/>
              </w:rPr>
              <w:t>social behavior in the classroom and goal achievement.</w:t>
            </w:r>
          </w:p>
          <w:p w14:paraId="1FCAD6D1" w14:textId="77777777" w:rsidR="00E52C9B" w:rsidRDefault="00E52C9B">
            <w:pPr>
              <w:pStyle w:val="Normal1"/>
              <w:jc w:val="both"/>
            </w:pPr>
          </w:p>
          <w:p w14:paraId="4D7598FE" w14:textId="77777777" w:rsidR="00E52C9B" w:rsidRPr="00E52C9B" w:rsidRDefault="00E52C9B" w:rsidP="00E52C9B">
            <w:pPr>
              <w:rPr>
                <w:sz w:val="20"/>
                <w:szCs w:val="20"/>
              </w:rPr>
            </w:pPr>
            <w:r w:rsidRPr="00E52C9B">
              <w:rPr>
                <w:rFonts w:ascii="docs-Helvetica Neue" w:hAnsi="docs-Helvetica Neue"/>
                <w:color w:val="000000"/>
                <w:shd w:val="clear" w:color="auto" w:fill="FFFFFF"/>
              </w:rPr>
              <w:t>With increasing independence begin to recognize that everyone has personal strengths and those resources can be used to achieve personal goals.</w:t>
            </w:r>
          </w:p>
          <w:p w14:paraId="337B2D47" w14:textId="77777777" w:rsidR="00E52C9B" w:rsidRDefault="00E52C9B">
            <w:pPr>
              <w:pStyle w:val="Normal1"/>
              <w:jc w:val="both"/>
            </w:pPr>
          </w:p>
          <w:p w14:paraId="36B5C418" w14:textId="77777777" w:rsidR="00E52C9B" w:rsidRPr="00E52C9B" w:rsidRDefault="00E52C9B" w:rsidP="00E52C9B">
            <w:pPr>
              <w:rPr>
                <w:sz w:val="20"/>
                <w:szCs w:val="20"/>
              </w:rPr>
            </w:pPr>
            <w:r w:rsidRPr="00E52C9B">
              <w:rPr>
                <w:rFonts w:ascii="docs-Helvetica Neue" w:hAnsi="docs-Helvetica Neue"/>
                <w:color w:val="000000"/>
                <w:shd w:val="clear" w:color="auto" w:fill="FFFFFF"/>
              </w:rPr>
              <w:t>Name positive and negative social and environmental influences on personal and academic success.</w:t>
            </w:r>
          </w:p>
          <w:p w14:paraId="09952834" w14:textId="77777777" w:rsidR="009D004E" w:rsidRDefault="009D004E" w:rsidP="009D004E">
            <w:pPr>
              <w:pStyle w:val="Normal1"/>
              <w:ind w:left="720"/>
              <w:rPr>
                <w:b/>
              </w:rPr>
            </w:pPr>
          </w:p>
          <w:p w14:paraId="3A7A86E1" w14:textId="77777777" w:rsidR="009D004E" w:rsidRDefault="009D004E" w:rsidP="009D004E">
            <w:pPr>
              <w:pStyle w:val="Normal1"/>
              <w:ind w:left="720"/>
              <w:rPr>
                <w:b/>
              </w:rPr>
            </w:pPr>
            <w:r w:rsidRPr="00A00D93">
              <w:rPr>
                <w:b/>
              </w:rPr>
              <w:t>03 Social Awareness</w:t>
            </w:r>
          </w:p>
          <w:p w14:paraId="76309253" w14:textId="77777777" w:rsidR="00E52C9B" w:rsidRDefault="00E52C9B">
            <w:pPr>
              <w:pStyle w:val="Normal1"/>
              <w:jc w:val="both"/>
            </w:pPr>
          </w:p>
          <w:p w14:paraId="6A4FD281" w14:textId="77777777" w:rsidR="00E52C9B" w:rsidRPr="00E52C9B" w:rsidRDefault="00E52C9B" w:rsidP="00E52C9B">
            <w:pPr>
              <w:rPr>
                <w:sz w:val="20"/>
                <w:szCs w:val="20"/>
              </w:rPr>
            </w:pPr>
            <w:r w:rsidRPr="00E52C9B">
              <w:rPr>
                <w:rFonts w:ascii="docs-Helvetica Neue" w:hAnsi="docs-Helvetica Neue"/>
                <w:color w:val="000000"/>
                <w:shd w:val="clear" w:color="auto" w:fill="FFFFFF"/>
              </w:rPr>
              <w:t>With increasing independence and vocabulary, describe a spectrum of emotions in others (i.e. sadness could be frustration, loneliness, disappointment).</w:t>
            </w:r>
          </w:p>
          <w:p w14:paraId="134B96E7" w14:textId="77777777" w:rsidR="00E52C9B" w:rsidRDefault="00E52C9B">
            <w:pPr>
              <w:pStyle w:val="Normal1"/>
              <w:jc w:val="both"/>
            </w:pPr>
          </w:p>
          <w:p w14:paraId="47729025" w14:textId="77777777" w:rsidR="00E52C9B" w:rsidRPr="00E52C9B" w:rsidRDefault="00E52C9B" w:rsidP="00E52C9B">
            <w:pPr>
              <w:rPr>
                <w:sz w:val="20"/>
                <w:szCs w:val="20"/>
              </w:rPr>
            </w:pPr>
            <w:r w:rsidRPr="00E52C9B">
              <w:rPr>
                <w:rFonts w:ascii="docs-Helvetica Neue" w:hAnsi="docs-Helvetica Neue"/>
                <w:color w:val="000000"/>
                <w:shd w:val="clear" w:color="auto" w:fill="FFFFFF"/>
              </w:rPr>
              <w:t>Describe potential causes for emotions.</w:t>
            </w:r>
          </w:p>
          <w:p w14:paraId="1110B80E" w14:textId="77777777" w:rsidR="00E52C9B" w:rsidRDefault="00E52C9B">
            <w:pPr>
              <w:pStyle w:val="Normal1"/>
              <w:jc w:val="both"/>
            </w:pPr>
          </w:p>
          <w:p w14:paraId="422701FE" w14:textId="77777777" w:rsidR="00E52C9B" w:rsidRPr="00E52C9B" w:rsidRDefault="00E52C9B" w:rsidP="00E52C9B">
            <w:pPr>
              <w:rPr>
                <w:sz w:val="20"/>
                <w:szCs w:val="20"/>
              </w:rPr>
            </w:pPr>
            <w:r w:rsidRPr="00E52C9B">
              <w:rPr>
                <w:rFonts w:ascii="docs-Helvetica Neue" w:hAnsi="docs-Helvetica Neue"/>
                <w:color w:val="000000"/>
                <w:shd w:val="clear" w:color="auto" w:fill="FFFFFF"/>
              </w:rPr>
              <w:t xml:space="preserve">Use listening skills to identify the feelings and perspectives of </w:t>
            </w:r>
            <w:r w:rsidRPr="00E52C9B">
              <w:rPr>
                <w:rFonts w:ascii="docs-Helvetica Neue" w:hAnsi="docs-Helvetica Neue"/>
                <w:color w:val="000000"/>
                <w:shd w:val="clear" w:color="auto" w:fill="FFFFFF"/>
              </w:rPr>
              <w:lastRenderedPageBreak/>
              <w:t>others.</w:t>
            </w:r>
          </w:p>
          <w:p w14:paraId="6D844277" w14:textId="77777777" w:rsidR="00E52C9B" w:rsidRDefault="00E52C9B">
            <w:pPr>
              <w:pStyle w:val="Normal1"/>
              <w:jc w:val="both"/>
            </w:pPr>
          </w:p>
          <w:p w14:paraId="1692E060" w14:textId="77777777" w:rsidR="00E52C9B" w:rsidRPr="00E52C9B" w:rsidRDefault="00E52C9B" w:rsidP="00E52C9B">
            <w:pPr>
              <w:rPr>
                <w:sz w:val="20"/>
                <w:szCs w:val="20"/>
              </w:rPr>
            </w:pPr>
            <w:r w:rsidRPr="00E52C9B">
              <w:rPr>
                <w:rFonts w:ascii="docs-Helvetica Neue" w:hAnsi="docs-Helvetica Neue"/>
                <w:color w:val="000000"/>
                <w:shd w:val="clear" w:color="auto" w:fill="FFFFFF"/>
              </w:rPr>
              <w:t>Demonstrate knowledge of contributions of various social and cultural groups.</w:t>
            </w:r>
          </w:p>
          <w:p w14:paraId="1BB67E72" w14:textId="77777777" w:rsidR="00E52C9B" w:rsidRDefault="00E52C9B">
            <w:pPr>
              <w:pStyle w:val="Normal1"/>
              <w:jc w:val="both"/>
            </w:pPr>
          </w:p>
          <w:p w14:paraId="4250C7B7" w14:textId="77777777" w:rsidR="00E52C9B" w:rsidRPr="00E52C9B" w:rsidRDefault="00E52C9B" w:rsidP="00E52C9B">
            <w:pPr>
              <w:rPr>
                <w:sz w:val="20"/>
                <w:szCs w:val="20"/>
              </w:rPr>
            </w:pPr>
            <w:r w:rsidRPr="00E52C9B">
              <w:rPr>
                <w:rFonts w:ascii="docs-Helvetica Neue" w:hAnsi="docs-Helvetica Neue"/>
                <w:color w:val="000000"/>
                <w:shd w:val="clear" w:color="auto" w:fill="FFFFFF"/>
              </w:rPr>
              <w:t>Recognize similarities and differences between cultures.</w:t>
            </w:r>
          </w:p>
          <w:p w14:paraId="300A9C7C" w14:textId="77777777" w:rsidR="00E52C9B" w:rsidRDefault="00E52C9B">
            <w:pPr>
              <w:pStyle w:val="Normal1"/>
              <w:jc w:val="both"/>
            </w:pPr>
          </w:p>
          <w:p w14:paraId="6D9BB057" w14:textId="77777777" w:rsidR="00E52C9B" w:rsidRPr="00E52C9B" w:rsidRDefault="00E52C9B" w:rsidP="00E52C9B">
            <w:pPr>
              <w:rPr>
                <w:sz w:val="20"/>
                <w:szCs w:val="20"/>
              </w:rPr>
            </w:pPr>
            <w:r w:rsidRPr="00E52C9B">
              <w:rPr>
                <w:rFonts w:ascii="docs-Helvetica Neue" w:hAnsi="docs-Helvetica Neue"/>
                <w:color w:val="000000"/>
                <w:shd w:val="clear" w:color="auto" w:fill="FFFFFF"/>
              </w:rPr>
              <w:t>Recognize examples of stereotyping, discrimination, and prejudice, and how it hurts people.</w:t>
            </w:r>
          </w:p>
          <w:p w14:paraId="71D942DC" w14:textId="77777777" w:rsidR="00E52C9B" w:rsidRPr="00E52C9B" w:rsidRDefault="00E52C9B" w:rsidP="00E52C9B">
            <w:pPr>
              <w:rPr>
                <w:sz w:val="20"/>
                <w:szCs w:val="20"/>
              </w:rPr>
            </w:pPr>
            <w:r w:rsidRPr="00E52C9B">
              <w:rPr>
                <w:rFonts w:ascii="docs-Helvetica Neue" w:hAnsi="docs-Helvetica Neue"/>
                <w:color w:val="000000"/>
                <w:shd w:val="clear" w:color="auto" w:fill="FFFFFF"/>
              </w:rPr>
              <w:t>Understand that social cues may be different among various groups and contexts.</w:t>
            </w:r>
          </w:p>
          <w:p w14:paraId="36E6E9A8" w14:textId="77777777" w:rsidR="00E52C9B" w:rsidRDefault="00E52C9B" w:rsidP="00E52C9B"/>
          <w:p w14:paraId="345E61BB" w14:textId="77777777" w:rsidR="00E52C9B" w:rsidRPr="00E52C9B" w:rsidRDefault="00E52C9B" w:rsidP="00E52C9B">
            <w:pPr>
              <w:rPr>
                <w:sz w:val="20"/>
                <w:szCs w:val="20"/>
              </w:rPr>
            </w:pPr>
            <w:r w:rsidRPr="00E52C9B">
              <w:rPr>
                <w:rFonts w:ascii="docs-Helvetica Neue" w:hAnsi="docs-Helvetica Neue"/>
                <w:color w:val="000000"/>
                <w:shd w:val="clear" w:color="auto" w:fill="FFFFFF"/>
              </w:rPr>
              <w:t>Develop skills to participate in conversations where individuals have different views.</w:t>
            </w:r>
          </w:p>
          <w:p w14:paraId="23D81608" w14:textId="77777777" w:rsidR="00E52C9B" w:rsidRDefault="00E52C9B" w:rsidP="00E52C9B"/>
          <w:p w14:paraId="38E129AE" w14:textId="77777777" w:rsidR="00E52C9B" w:rsidRPr="00E52C9B" w:rsidRDefault="00E52C9B" w:rsidP="00E52C9B">
            <w:pPr>
              <w:rPr>
                <w:sz w:val="20"/>
                <w:szCs w:val="20"/>
              </w:rPr>
            </w:pPr>
            <w:r w:rsidRPr="00E52C9B">
              <w:rPr>
                <w:rFonts w:ascii="docs-Helvetica Neue" w:hAnsi="docs-Helvetica Neue"/>
                <w:color w:val="000000"/>
                <w:shd w:val="clear" w:color="auto" w:fill="FFFFFF"/>
              </w:rPr>
              <w:t>Expand vocabulary to communicate needs to feel respected and/or demonstrate respect for others when presented with conflict.</w:t>
            </w:r>
          </w:p>
          <w:p w14:paraId="3108D892" w14:textId="77777777" w:rsidR="00E52C9B" w:rsidRDefault="00E52C9B" w:rsidP="00E52C9B"/>
          <w:p w14:paraId="71286906" w14:textId="77777777" w:rsidR="00E52C9B" w:rsidRPr="00E52C9B" w:rsidRDefault="00E52C9B" w:rsidP="00E52C9B">
            <w:pPr>
              <w:rPr>
                <w:sz w:val="20"/>
                <w:szCs w:val="20"/>
              </w:rPr>
            </w:pPr>
            <w:r w:rsidRPr="00E52C9B">
              <w:rPr>
                <w:rFonts w:ascii="docs-Helvetica Neue" w:hAnsi="docs-Helvetica Neue"/>
                <w:color w:val="000000"/>
                <w:shd w:val="clear" w:color="auto" w:fill="FFFFFF"/>
              </w:rPr>
              <w:t xml:space="preserve">With increasing independence, identify manners that are appropriate in different social situations (i.e. face- to-face interactions, social/electronic </w:t>
            </w:r>
            <w:r w:rsidRPr="00E52C9B">
              <w:rPr>
                <w:rFonts w:ascii="docs-Helvetica Neue" w:hAnsi="docs-Helvetica Neue"/>
                <w:color w:val="000000"/>
                <w:shd w:val="clear" w:color="auto" w:fill="FFFFFF"/>
              </w:rPr>
              <w:lastRenderedPageBreak/>
              <w:t>communication, in school, on the sidewalk).</w:t>
            </w:r>
          </w:p>
          <w:p w14:paraId="36520FA7" w14:textId="77777777" w:rsidR="00E52C9B" w:rsidRDefault="00E52C9B" w:rsidP="00E52C9B"/>
          <w:p w14:paraId="0C9E8DA0" w14:textId="77777777" w:rsidR="00E52C9B" w:rsidRPr="00E52C9B" w:rsidRDefault="00E52C9B" w:rsidP="00E52C9B">
            <w:pPr>
              <w:rPr>
                <w:sz w:val="20"/>
                <w:szCs w:val="20"/>
              </w:rPr>
            </w:pPr>
            <w:r w:rsidRPr="00E52C9B">
              <w:rPr>
                <w:rFonts w:ascii="docs-Helvetica Neue" w:hAnsi="docs-Helvetica Neue"/>
                <w:color w:val="000000"/>
                <w:shd w:val="clear" w:color="auto" w:fill="FFFFFF"/>
              </w:rPr>
              <w:t>Understand that social cues may be different among various groups and contexts.</w:t>
            </w:r>
          </w:p>
          <w:p w14:paraId="39ABDB10" w14:textId="77777777" w:rsidR="00E52C9B" w:rsidRDefault="00E52C9B" w:rsidP="00E52C9B"/>
          <w:p w14:paraId="68F93554" w14:textId="77777777" w:rsidR="00B04857" w:rsidRDefault="00B04857" w:rsidP="00B04857">
            <w:pPr>
              <w:pStyle w:val="Normal1"/>
              <w:ind w:left="720"/>
              <w:rPr>
                <w:b/>
              </w:rPr>
            </w:pPr>
            <w:r w:rsidRPr="00A00D93">
              <w:rPr>
                <w:b/>
              </w:rPr>
              <w:t>04 Relationship Skills</w:t>
            </w:r>
          </w:p>
          <w:p w14:paraId="70C597E1" w14:textId="77777777" w:rsidR="00E52C9B" w:rsidRDefault="00E52C9B" w:rsidP="00E52C9B"/>
          <w:p w14:paraId="7480157F" w14:textId="77777777" w:rsidR="00E52C9B" w:rsidRPr="00E52C9B" w:rsidRDefault="00E52C9B" w:rsidP="00E52C9B">
            <w:pPr>
              <w:rPr>
                <w:sz w:val="20"/>
                <w:szCs w:val="20"/>
              </w:rPr>
            </w:pPr>
            <w:r w:rsidRPr="00E52C9B">
              <w:rPr>
                <w:rFonts w:ascii="docs-Helvetica Neue" w:hAnsi="docs-Helvetica Neue"/>
                <w:color w:val="000000"/>
                <w:shd w:val="clear" w:color="auto" w:fill="FFFFFF"/>
              </w:rPr>
              <w:t>Recognize characteristics of positive and negative relationships.</w:t>
            </w:r>
          </w:p>
          <w:p w14:paraId="05046E97" w14:textId="77777777" w:rsidR="00E52C9B" w:rsidRDefault="00E52C9B" w:rsidP="00E52C9B"/>
          <w:p w14:paraId="2993B874" w14:textId="77777777" w:rsidR="00B04857" w:rsidRPr="00B04857" w:rsidRDefault="00B04857" w:rsidP="00B04857">
            <w:pPr>
              <w:rPr>
                <w:sz w:val="20"/>
                <w:szCs w:val="20"/>
              </w:rPr>
            </w:pPr>
            <w:r w:rsidRPr="00B04857">
              <w:rPr>
                <w:rFonts w:ascii="docs-Helvetica Neue" w:hAnsi="docs-Helvetica Neue"/>
                <w:color w:val="000000"/>
                <w:shd w:val="clear" w:color="auto" w:fill="FFFFFF"/>
              </w:rPr>
              <w:t>Recognize characteristics of caring and hurtful relationships.</w:t>
            </w:r>
          </w:p>
          <w:p w14:paraId="2318006D" w14:textId="77777777" w:rsidR="00B04857" w:rsidRDefault="00B04857" w:rsidP="00E52C9B"/>
          <w:p w14:paraId="12A80372" w14:textId="77777777" w:rsidR="00B04857" w:rsidRPr="00B04857" w:rsidRDefault="00B04857" w:rsidP="00B04857">
            <w:pPr>
              <w:rPr>
                <w:sz w:val="20"/>
                <w:szCs w:val="20"/>
              </w:rPr>
            </w:pPr>
            <w:r w:rsidRPr="00B04857">
              <w:rPr>
                <w:rFonts w:ascii="docs-Helvetica Neue" w:hAnsi="docs-Helvetica Neue"/>
                <w:color w:val="000000"/>
                <w:shd w:val="clear" w:color="auto" w:fill="FFFFFF"/>
              </w:rPr>
              <w:t>Name the types of qualities they like and do not like in friends.</w:t>
            </w:r>
          </w:p>
          <w:p w14:paraId="5298F911" w14:textId="77777777" w:rsidR="00B04857" w:rsidRDefault="00B04857" w:rsidP="00E52C9B"/>
          <w:p w14:paraId="7F5D3947" w14:textId="77777777" w:rsidR="00B04857" w:rsidRPr="00B04857" w:rsidRDefault="00B04857" w:rsidP="00B04857">
            <w:pPr>
              <w:rPr>
                <w:sz w:val="20"/>
                <w:szCs w:val="20"/>
              </w:rPr>
            </w:pPr>
            <w:r w:rsidRPr="00B04857">
              <w:rPr>
                <w:rFonts w:ascii="docs-Helvetica Neue" w:hAnsi="docs-Helvetica Neue"/>
                <w:color w:val="000000"/>
                <w:shd w:val="clear" w:color="auto" w:fill="FFFFFF"/>
              </w:rPr>
              <w:t>Consistently utilize “active listening” skills.</w:t>
            </w:r>
          </w:p>
          <w:p w14:paraId="366B472A" w14:textId="77777777" w:rsidR="00B04857" w:rsidRDefault="00B04857" w:rsidP="00E52C9B"/>
          <w:p w14:paraId="003A470A" w14:textId="77777777" w:rsidR="00B04857" w:rsidRPr="00B04857" w:rsidRDefault="00B04857" w:rsidP="00B04857">
            <w:pPr>
              <w:rPr>
                <w:sz w:val="20"/>
                <w:szCs w:val="20"/>
              </w:rPr>
            </w:pPr>
            <w:r w:rsidRPr="00B04857">
              <w:rPr>
                <w:rFonts w:ascii="docs-Helvetica Neue" w:hAnsi="docs-Helvetica Neue"/>
                <w:color w:val="000000"/>
                <w:shd w:val="clear" w:color="auto" w:fill="FFFFFF"/>
              </w:rPr>
              <w:t>Express personal opinions and thoughts.</w:t>
            </w:r>
          </w:p>
          <w:p w14:paraId="56C3FB8F" w14:textId="77777777" w:rsidR="00B04857" w:rsidRDefault="00B04857" w:rsidP="00E52C9B"/>
          <w:p w14:paraId="57DC7A72" w14:textId="77777777" w:rsidR="00B04857" w:rsidRPr="00B04857" w:rsidRDefault="00B04857" w:rsidP="00B04857">
            <w:pPr>
              <w:rPr>
                <w:sz w:val="20"/>
                <w:szCs w:val="20"/>
              </w:rPr>
            </w:pPr>
            <w:r w:rsidRPr="00B04857">
              <w:rPr>
                <w:rFonts w:ascii="docs-Helvetica Neue" w:hAnsi="docs-Helvetica Neue"/>
                <w:color w:val="000000"/>
                <w:shd w:val="clear" w:color="auto" w:fill="FFFFFF"/>
              </w:rPr>
              <w:t>Identify and utilize respectful behaviors when interacting with others.</w:t>
            </w:r>
          </w:p>
          <w:p w14:paraId="40524A3F" w14:textId="77777777" w:rsidR="00B04857" w:rsidRDefault="00B04857" w:rsidP="00E52C9B"/>
          <w:p w14:paraId="2D5F4A21" w14:textId="77777777" w:rsidR="00B04857" w:rsidRPr="00B04857" w:rsidRDefault="00B04857" w:rsidP="00B04857">
            <w:pPr>
              <w:rPr>
                <w:sz w:val="20"/>
                <w:szCs w:val="20"/>
              </w:rPr>
            </w:pPr>
            <w:r w:rsidRPr="00B04857">
              <w:rPr>
                <w:rFonts w:ascii="docs-Helvetica Neue" w:hAnsi="docs-Helvetica Neue"/>
                <w:color w:val="000000"/>
                <w:shd w:val="clear" w:color="auto" w:fill="FFFFFF"/>
              </w:rPr>
              <w:t xml:space="preserve">Use appropriate facial expressions, body language, and tone to support positive </w:t>
            </w:r>
            <w:r w:rsidRPr="00B04857">
              <w:rPr>
                <w:rFonts w:ascii="docs-Helvetica Neue" w:hAnsi="docs-Helvetica Neue"/>
                <w:color w:val="000000"/>
                <w:shd w:val="clear" w:color="auto" w:fill="FFFFFF"/>
              </w:rPr>
              <w:lastRenderedPageBreak/>
              <w:t>interactions.</w:t>
            </w:r>
          </w:p>
          <w:p w14:paraId="3BABA583" w14:textId="77777777" w:rsidR="00B04857" w:rsidRDefault="00B04857" w:rsidP="00E52C9B"/>
          <w:p w14:paraId="4C3E5AB2" w14:textId="77777777" w:rsidR="00B04857" w:rsidRPr="00B04857" w:rsidRDefault="00B04857" w:rsidP="00B04857">
            <w:pPr>
              <w:rPr>
                <w:sz w:val="20"/>
                <w:szCs w:val="20"/>
              </w:rPr>
            </w:pPr>
            <w:r w:rsidRPr="00B04857">
              <w:rPr>
                <w:rFonts w:ascii="docs-Helvetica Neue" w:hAnsi="docs-Helvetica Neue"/>
                <w:color w:val="000000"/>
                <w:shd w:val="clear" w:color="auto" w:fill="FFFFFF"/>
              </w:rPr>
              <w:t>With adult support, distinguish between positive and negative peer pressure.</w:t>
            </w:r>
          </w:p>
          <w:p w14:paraId="0F2A318A" w14:textId="77777777" w:rsidR="00B04857" w:rsidRDefault="00B04857" w:rsidP="00E52C9B"/>
          <w:p w14:paraId="65568E8D" w14:textId="77777777" w:rsidR="00B04857" w:rsidRPr="00B04857" w:rsidRDefault="00B04857" w:rsidP="00B04857">
            <w:pPr>
              <w:rPr>
                <w:sz w:val="20"/>
                <w:szCs w:val="20"/>
              </w:rPr>
            </w:pPr>
            <w:r w:rsidRPr="00B04857">
              <w:rPr>
                <w:rFonts w:ascii="docs-Helvetica Neue" w:hAnsi="docs-Helvetica Neue"/>
                <w:color w:val="000000"/>
                <w:shd w:val="clear" w:color="auto" w:fill="FFFFFF"/>
              </w:rPr>
              <w:t>Identify and use appropriate strategies to cope with negative peer pressure.</w:t>
            </w:r>
          </w:p>
          <w:p w14:paraId="44A7AD03" w14:textId="77777777" w:rsidR="00B04857" w:rsidRDefault="00B04857" w:rsidP="00E52C9B"/>
          <w:p w14:paraId="7F31CCE6" w14:textId="77777777" w:rsidR="00B04857" w:rsidRPr="00B04857" w:rsidRDefault="00B04857" w:rsidP="00B04857">
            <w:pPr>
              <w:rPr>
                <w:sz w:val="20"/>
                <w:szCs w:val="20"/>
              </w:rPr>
            </w:pPr>
            <w:r w:rsidRPr="00B04857">
              <w:rPr>
                <w:rFonts w:ascii="docs-Helvetica Neue" w:hAnsi="docs-Helvetica Neue"/>
                <w:color w:val="000000"/>
                <w:shd w:val="clear" w:color="auto" w:fill="FFFFFF"/>
              </w:rPr>
              <w:t>Recognize conflict as a natural part of life.</w:t>
            </w:r>
          </w:p>
          <w:p w14:paraId="348E86B8" w14:textId="77777777" w:rsidR="00B04857" w:rsidRDefault="00B04857" w:rsidP="00E52C9B"/>
          <w:p w14:paraId="10292844" w14:textId="77777777" w:rsidR="00B04857" w:rsidRPr="00B04857" w:rsidRDefault="00B04857" w:rsidP="00B04857">
            <w:pPr>
              <w:rPr>
                <w:sz w:val="20"/>
                <w:szCs w:val="20"/>
              </w:rPr>
            </w:pPr>
            <w:r w:rsidRPr="00B04857">
              <w:rPr>
                <w:rFonts w:ascii="docs-Helvetica Neue" w:hAnsi="docs-Helvetica Neue"/>
                <w:color w:val="000000"/>
                <w:shd w:val="clear" w:color="auto" w:fill="FFFFFF"/>
              </w:rPr>
              <w:t>With adult support, distinguish between destructive and constructive ways of dealing with conflict.</w:t>
            </w:r>
          </w:p>
          <w:p w14:paraId="15FA71CD" w14:textId="77777777" w:rsidR="00B04857" w:rsidRDefault="00B04857" w:rsidP="00E52C9B"/>
          <w:p w14:paraId="34274453" w14:textId="77777777" w:rsidR="00B04857" w:rsidRPr="00B04857" w:rsidRDefault="00B04857" w:rsidP="00B04857">
            <w:pPr>
              <w:rPr>
                <w:sz w:val="20"/>
                <w:szCs w:val="20"/>
              </w:rPr>
            </w:pPr>
            <w:r w:rsidRPr="00B04857">
              <w:rPr>
                <w:rFonts w:ascii="docs-Helvetica Neue" w:hAnsi="docs-Helvetica Neue"/>
                <w:color w:val="000000"/>
                <w:shd w:val="clear" w:color="auto" w:fill="FFFFFF"/>
              </w:rPr>
              <w:t>After learning a systematic process, with adult support begin to apply the steps of a conflict resolution process (listening, express feelings, discuss solutions, make amends).</w:t>
            </w:r>
          </w:p>
          <w:p w14:paraId="6174E869" w14:textId="77777777" w:rsidR="00B04857" w:rsidRDefault="00B04857" w:rsidP="00E52C9B"/>
          <w:p w14:paraId="243C0992" w14:textId="77777777" w:rsidR="00B04857" w:rsidRPr="00B04857" w:rsidRDefault="00B04857" w:rsidP="00B04857">
            <w:pPr>
              <w:rPr>
                <w:sz w:val="20"/>
                <w:szCs w:val="20"/>
              </w:rPr>
            </w:pPr>
            <w:r w:rsidRPr="00B04857">
              <w:rPr>
                <w:rFonts w:ascii="docs-Helvetica Neue" w:hAnsi="docs-Helvetica Neue"/>
                <w:color w:val="000000"/>
                <w:shd w:val="clear" w:color="auto" w:fill="FFFFFF"/>
              </w:rPr>
              <w:t>With adult support and guidance, begin to recognize difference between bullying and normal social conflict.</w:t>
            </w:r>
          </w:p>
          <w:p w14:paraId="2E47DB64" w14:textId="77777777" w:rsidR="00B04857" w:rsidRDefault="00B04857" w:rsidP="00E52C9B"/>
          <w:p w14:paraId="482D49FF" w14:textId="77777777" w:rsidR="00B04857" w:rsidRPr="00B04857" w:rsidRDefault="00B04857" w:rsidP="00B04857">
            <w:pPr>
              <w:rPr>
                <w:sz w:val="20"/>
                <w:szCs w:val="20"/>
              </w:rPr>
            </w:pPr>
            <w:r w:rsidRPr="00B04857">
              <w:rPr>
                <w:rFonts w:ascii="docs-Helvetica Neue" w:hAnsi="docs-Helvetica Neue"/>
                <w:color w:val="000000"/>
                <w:shd w:val="clear" w:color="auto" w:fill="FFFFFF"/>
              </w:rPr>
              <w:t>Identify qualities of trusted role models.</w:t>
            </w:r>
          </w:p>
          <w:p w14:paraId="0C7CA451" w14:textId="77777777" w:rsidR="00B04857" w:rsidRDefault="00B04857" w:rsidP="00E52C9B"/>
          <w:p w14:paraId="2FDF5FBE" w14:textId="77777777" w:rsidR="00B04857" w:rsidRPr="00B04857" w:rsidRDefault="00B04857" w:rsidP="00B04857">
            <w:pPr>
              <w:rPr>
                <w:sz w:val="20"/>
                <w:szCs w:val="20"/>
              </w:rPr>
            </w:pPr>
            <w:r w:rsidRPr="00B04857">
              <w:rPr>
                <w:rFonts w:ascii="docs-Helvetica Neue" w:hAnsi="docs-Helvetica Neue"/>
                <w:color w:val="000000"/>
                <w:shd w:val="clear" w:color="auto" w:fill="FFFFFF"/>
              </w:rPr>
              <w:t>Understand how and when to help in various situations.</w:t>
            </w:r>
          </w:p>
          <w:p w14:paraId="2768D544" w14:textId="77777777" w:rsidR="00B04857" w:rsidRDefault="00B04857" w:rsidP="00E52C9B"/>
          <w:p w14:paraId="154AC9CC" w14:textId="77777777" w:rsidR="00B04857" w:rsidRPr="00B04857" w:rsidRDefault="00B04857" w:rsidP="00B04857">
            <w:pPr>
              <w:rPr>
                <w:sz w:val="20"/>
                <w:szCs w:val="20"/>
              </w:rPr>
            </w:pPr>
            <w:r w:rsidRPr="00B04857">
              <w:rPr>
                <w:rFonts w:ascii="docs-Helvetica Neue" w:hAnsi="docs-Helvetica Neue"/>
                <w:color w:val="000000"/>
                <w:shd w:val="clear" w:color="auto" w:fill="FFFFFF"/>
              </w:rPr>
              <w:t>Explain situations in which one needs to seek adult help (big problems/small problems).</w:t>
            </w:r>
          </w:p>
          <w:p w14:paraId="3C21B00D" w14:textId="77777777" w:rsidR="00B04857" w:rsidRDefault="00B04857" w:rsidP="00B04857">
            <w:pPr>
              <w:pStyle w:val="Normal1"/>
              <w:ind w:left="720"/>
              <w:rPr>
                <w:b/>
              </w:rPr>
            </w:pPr>
          </w:p>
          <w:p w14:paraId="083B4767" w14:textId="55AB2D61" w:rsidR="009D004E" w:rsidRPr="00A00D93" w:rsidRDefault="009D004E" w:rsidP="009D004E">
            <w:pPr>
              <w:pStyle w:val="Normal1"/>
              <w:rPr>
                <w:b/>
              </w:rPr>
            </w:pPr>
            <w:r>
              <w:rPr>
                <w:b/>
              </w:rPr>
              <w:t xml:space="preserve">            </w:t>
            </w:r>
            <w:r w:rsidRPr="00A00D93">
              <w:rPr>
                <w:b/>
              </w:rPr>
              <w:t xml:space="preserve">05 Responsible </w:t>
            </w:r>
          </w:p>
          <w:p w14:paraId="652EF649" w14:textId="77777777" w:rsidR="009D004E" w:rsidRDefault="009D004E" w:rsidP="009D004E">
            <w:pPr>
              <w:pStyle w:val="Normal1"/>
              <w:ind w:left="720"/>
              <w:rPr>
                <w:b/>
              </w:rPr>
            </w:pPr>
            <w:r w:rsidRPr="00A00D93">
              <w:rPr>
                <w:b/>
              </w:rPr>
              <w:t>Decision-Making</w:t>
            </w:r>
          </w:p>
          <w:p w14:paraId="712C5BAB" w14:textId="77777777" w:rsidR="00B04857" w:rsidRDefault="00B04857" w:rsidP="00E52C9B"/>
          <w:p w14:paraId="296B02DA" w14:textId="1999D9A4" w:rsidR="00B04857" w:rsidRPr="00B04857" w:rsidRDefault="00B04857" w:rsidP="00B04857">
            <w:pPr>
              <w:rPr>
                <w:sz w:val="20"/>
                <w:szCs w:val="20"/>
              </w:rPr>
            </w:pPr>
            <w:r w:rsidRPr="00B04857">
              <w:rPr>
                <w:rFonts w:ascii="docs-Helvetica Neue" w:hAnsi="docs-Helvetica Neue"/>
                <w:color w:val="000000"/>
                <w:shd w:val="clear" w:color="auto" w:fill="FFFFFF"/>
              </w:rPr>
              <w:t xml:space="preserve">With adult support, understand that there are steps to positive </w:t>
            </w:r>
            <w:r w:rsidR="00C21D50">
              <w:rPr>
                <w:rFonts w:ascii="docs-Helvetica Neue" w:hAnsi="docs-Helvetica Neue"/>
                <w:color w:val="000000"/>
                <w:shd w:val="clear" w:color="auto" w:fill="FFFFFF"/>
              </w:rPr>
              <w:t>decision-</w:t>
            </w:r>
            <w:r w:rsidRPr="00B04857">
              <w:rPr>
                <w:rFonts w:ascii="docs-Helvetica Neue" w:hAnsi="docs-Helvetica Neue"/>
                <w:color w:val="000000"/>
                <w:shd w:val="clear" w:color="auto" w:fill="FFFFFF"/>
              </w:rPr>
              <w:t>making. (e.g., stop, calm down, identify the problem, consider the alternatives, make a choice, try it out, reflect and evaluate).</w:t>
            </w:r>
          </w:p>
          <w:p w14:paraId="736BA58E" w14:textId="77777777" w:rsidR="00B04857" w:rsidRDefault="00B04857" w:rsidP="00E52C9B"/>
          <w:p w14:paraId="1E1EBA22" w14:textId="77777777" w:rsidR="00B04857" w:rsidRPr="00B04857" w:rsidRDefault="00B04857" w:rsidP="00B04857">
            <w:pPr>
              <w:rPr>
                <w:sz w:val="20"/>
                <w:szCs w:val="20"/>
              </w:rPr>
            </w:pPr>
            <w:r w:rsidRPr="00B04857">
              <w:rPr>
                <w:rFonts w:ascii="docs-Helvetica Neue" w:hAnsi="docs-Helvetica Neue"/>
                <w:color w:val="000000"/>
                <w:shd w:val="clear" w:color="auto" w:fill="FFFFFF"/>
              </w:rPr>
              <w:t>Develop alternate solutions to problems and predict possible outcomes.</w:t>
            </w:r>
          </w:p>
          <w:p w14:paraId="1BD762A0" w14:textId="77777777" w:rsidR="00B04857" w:rsidRDefault="00B04857" w:rsidP="00E52C9B"/>
          <w:p w14:paraId="02222D74" w14:textId="77777777" w:rsidR="009D004E" w:rsidRPr="009D004E" w:rsidRDefault="009D004E" w:rsidP="009D004E">
            <w:pPr>
              <w:rPr>
                <w:sz w:val="20"/>
                <w:szCs w:val="20"/>
              </w:rPr>
            </w:pPr>
            <w:r w:rsidRPr="009D004E">
              <w:rPr>
                <w:rFonts w:ascii="docs-Helvetica Neue" w:hAnsi="docs-Helvetica Neue"/>
                <w:color w:val="000000"/>
                <w:shd w:val="clear" w:color="auto" w:fill="FFFFFF"/>
              </w:rPr>
              <w:t>With adult support, can recognize the impact of choices or decisions on others: family, friends, and adults through concrete examples.</w:t>
            </w:r>
          </w:p>
          <w:p w14:paraId="743677FB" w14:textId="77777777" w:rsidR="00B04857" w:rsidRDefault="00B04857" w:rsidP="00E52C9B"/>
          <w:p w14:paraId="2B1E4F44" w14:textId="77777777" w:rsidR="009D004E" w:rsidRPr="009D004E" w:rsidRDefault="009D004E" w:rsidP="009D004E">
            <w:pPr>
              <w:rPr>
                <w:sz w:val="20"/>
                <w:szCs w:val="20"/>
              </w:rPr>
            </w:pPr>
            <w:r w:rsidRPr="009D004E">
              <w:rPr>
                <w:rFonts w:ascii="docs-Helvetica Neue" w:hAnsi="docs-Helvetica Neue"/>
                <w:color w:val="000000"/>
                <w:shd w:val="clear" w:color="auto" w:fill="FFFFFF"/>
              </w:rPr>
              <w:t xml:space="preserve">Identify goals, generate alternative responses and evaluate consequences for a </w:t>
            </w:r>
            <w:r w:rsidRPr="009D004E">
              <w:rPr>
                <w:rFonts w:ascii="docs-Helvetica Neue" w:hAnsi="docs-Helvetica Neue"/>
                <w:color w:val="000000"/>
                <w:shd w:val="clear" w:color="auto" w:fill="FFFFFF"/>
              </w:rPr>
              <w:lastRenderedPageBreak/>
              <w:t>range of academic and social situations.</w:t>
            </w:r>
          </w:p>
          <w:p w14:paraId="44D3AE08" w14:textId="77777777" w:rsidR="009D004E" w:rsidRDefault="009D004E" w:rsidP="00E52C9B"/>
          <w:p w14:paraId="25F11AD9" w14:textId="77777777" w:rsidR="009D004E" w:rsidRPr="009D004E" w:rsidRDefault="009D004E" w:rsidP="009D004E">
            <w:pPr>
              <w:rPr>
                <w:sz w:val="20"/>
                <w:szCs w:val="20"/>
              </w:rPr>
            </w:pPr>
            <w:r w:rsidRPr="009D004E">
              <w:rPr>
                <w:rFonts w:ascii="docs-Helvetica Neue" w:hAnsi="docs-Helvetica Neue"/>
                <w:color w:val="000000"/>
                <w:shd w:val="clear" w:color="auto" w:fill="FFFFFF"/>
              </w:rPr>
              <w:t>Identify social norms (e.g., waiting patiently in line, speaking respectfully when asking for help) and safety considerations (e.g., walk rather than run in the hall, stay away from the edge of a cliff) that guide behavior.</w:t>
            </w:r>
          </w:p>
          <w:p w14:paraId="2D9FCBBA" w14:textId="77777777" w:rsidR="009D004E" w:rsidRDefault="009D004E" w:rsidP="00E52C9B"/>
          <w:p w14:paraId="37FC9EDA" w14:textId="77777777" w:rsidR="009D004E" w:rsidRPr="009D004E" w:rsidRDefault="009D004E" w:rsidP="009D004E">
            <w:pPr>
              <w:rPr>
                <w:sz w:val="20"/>
                <w:szCs w:val="20"/>
              </w:rPr>
            </w:pPr>
            <w:r w:rsidRPr="009D004E">
              <w:rPr>
                <w:rFonts w:ascii="docs-Helvetica Neue" w:hAnsi="docs-Helvetica Neue"/>
                <w:color w:val="000000"/>
                <w:shd w:val="clear" w:color="auto" w:fill="FFFFFF"/>
              </w:rPr>
              <w:t>Demonstrate the ability to respect the rights of self and others.</w:t>
            </w:r>
          </w:p>
          <w:p w14:paraId="7166E197" w14:textId="77777777" w:rsidR="009D004E" w:rsidRDefault="009D004E" w:rsidP="00E52C9B"/>
          <w:p w14:paraId="1BD4CA73" w14:textId="77777777" w:rsidR="009D004E" w:rsidRDefault="009D004E" w:rsidP="00E52C9B"/>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2A8B0969" w14:textId="77777777" w:rsidR="005A579F" w:rsidRDefault="005A579F" w:rsidP="005A579F">
            <w:pPr>
              <w:pStyle w:val="Normal1"/>
              <w:ind w:left="720"/>
              <w:jc w:val="both"/>
              <w:rPr>
                <w:sz w:val="20"/>
                <w:szCs w:val="20"/>
              </w:rPr>
            </w:pPr>
            <w:r>
              <w:rPr>
                <w:sz w:val="20"/>
                <w:szCs w:val="20"/>
              </w:rPr>
              <w:t>Student/Teacher Conversations</w:t>
            </w:r>
          </w:p>
          <w:p w14:paraId="32F4C0AF" w14:textId="77777777" w:rsidR="005A579F" w:rsidRDefault="005A579F" w:rsidP="005A579F">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7290D49C" w14:textId="77777777" w:rsidR="005A579F" w:rsidRPr="00947AAA" w:rsidRDefault="005A579F" w:rsidP="005A579F">
            <w:pPr>
              <w:pStyle w:val="Normal1"/>
              <w:ind w:left="720"/>
              <w:jc w:val="both"/>
              <w:rPr>
                <w:sz w:val="20"/>
                <w:szCs w:val="20"/>
              </w:rPr>
            </w:pPr>
            <w:r>
              <w:rPr>
                <w:sz w:val="20"/>
                <w:szCs w:val="20"/>
              </w:rPr>
              <w:t>Peer feedback/Group Discussions</w:t>
            </w:r>
          </w:p>
          <w:p w14:paraId="3939591C" w14:textId="77777777" w:rsidR="005A579F" w:rsidRDefault="005A579F" w:rsidP="005A579F">
            <w:pPr>
              <w:pStyle w:val="Normal1"/>
              <w:ind w:left="720"/>
              <w:jc w:val="both"/>
              <w:rPr>
                <w:sz w:val="20"/>
                <w:szCs w:val="20"/>
              </w:rPr>
            </w:pPr>
            <w:r>
              <w:rPr>
                <w:sz w:val="20"/>
                <w:szCs w:val="20"/>
              </w:rPr>
              <w:t>Checklists</w:t>
            </w: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65A25E19" w14:textId="77777777" w:rsidR="00C64501" w:rsidRDefault="00403691">
            <w:pPr>
              <w:pStyle w:val="Normal1"/>
              <w:jc w:val="both"/>
              <w:rPr>
                <w:b/>
                <w:sz w:val="20"/>
                <w:szCs w:val="20"/>
              </w:rPr>
            </w:pPr>
            <w:r>
              <w:rPr>
                <w:b/>
                <w:sz w:val="20"/>
                <w:szCs w:val="20"/>
                <w:u w:val="single"/>
              </w:rPr>
              <w:t>Benchmarks:</w:t>
            </w:r>
          </w:p>
          <w:p w14:paraId="36865FF0" w14:textId="77777777" w:rsidR="00C64501" w:rsidRDefault="00C64501">
            <w:pPr>
              <w:pStyle w:val="Normal1"/>
              <w:jc w:val="both"/>
              <w:rPr>
                <w:b/>
                <w:sz w:val="20"/>
                <w:szCs w:val="20"/>
              </w:rPr>
            </w:pPr>
          </w:p>
          <w:p w14:paraId="5C1B5A05" w14:textId="77777777" w:rsidR="00C64501" w:rsidRDefault="00403691">
            <w:pPr>
              <w:pStyle w:val="Normal1"/>
              <w:jc w:val="both"/>
              <w:rPr>
                <w:b/>
                <w:sz w:val="20"/>
                <w:szCs w:val="20"/>
                <w:u w:val="single"/>
              </w:rPr>
            </w:pPr>
            <w:r>
              <w:rPr>
                <w:b/>
                <w:sz w:val="20"/>
                <w:szCs w:val="20"/>
                <w:u w:val="single"/>
              </w:rPr>
              <w:t>Summative Assessments:</w:t>
            </w:r>
          </w:p>
          <w:p w14:paraId="61D68FC2" w14:textId="77777777" w:rsidR="005A579F" w:rsidRDefault="005A579F" w:rsidP="005A579F">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7F55E708" w14:textId="77777777" w:rsidR="005A579F" w:rsidRDefault="005A579F" w:rsidP="005A579F">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1D8D0AC8" w14:textId="77777777" w:rsidR="005A579F" w:rsidRDefault="005A579F" w:rsidP="005A579F">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46E34B49" w14:textId="77777777" w:rsidR="005A579F" w:rsidRDefault="005A579F" w:rsidP="005A579F">
            <w:pPr>
              <w:pStyle w:val="Normal1"/>
              <w:ind w:left="720"/>
              <w:jc w:val="both"/>
              <w:rPr>
                <w:sz w:val="20"/>
                <w:szCs w:val="20"/>
              </w:rPr>
            </w:pPr>
            <w:r>
              <w:rPr>
                <w:sz w:val="20"/>
                <w:szCs w:val="20"/>
              </w:rPr>
              <w:t>Reflection</w:t>
            </w:r>
          </w:p>
          <w:p w14:paraId="205957DF" w14:textId="18CC04F1" w:rsidR="00C64501" w:rsidRDefault="005A579F" w:rsidP="005A579F">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pPr>
              <w:pStyle w:val="Normal1"/>
              <w:jc w:val="center"/>
              <w:rPr>
                <w:b/>
                <w:sz w:val="20"/>
                <w:szCs w:val="20"/>
              </w:rPr>
            </w:pPr>
            <w:r>
              <w:rPr>
                <w:b/>
                <w:sz w:val="20"/>
                <w:szCs w:val="20"/>
              </w:rPr>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5DE4F2C0" w14:textId="77777777" w:rsidR="00864521" w:rsidRDefault="00B646E2" w:rsidP="00864521">
            <w:pPr>
              <w:rPr>
                <w:sz w:val="20"/>
                <w:szCs w:val="20"/>
              </w:rPr>
            </w:pPr>
            <w:hyperlink r:id="rId7" w:history="1">
              <w:r w:rsidR="00864521" w:rsidRPr="00AB6AAC">
                <w:rPr>
                  <w:sz w:val="20"/>
                  <w:szCs w:val="20"/>
                  <w:u w:val="single"/>
                  <w:shd w:val="clear" w:color="auto" w:fill="FFFFFF"/>
                </w:rPr>
                <w:t>Hogan, Jillian</w:t>
              </w:r>
            </w:hyperlink>
            <w:r w:rsidR="00864521" w:rsidRPr="00AB6AAC">
              <w:rPr>
                <w:sz w:val="20"/>
                <w:szCs w:val="20"/>
                <w:shd w:val="clear" w:color="auto" w:fill="FFFFFF"/>
              </w:rPr>
              <w:t>, </w:t>
            </w:r>
            <w:hyperlink r:id="rId8" w:history="1">
              <w:r w:rsidR="00864521" w:rsidRPr="00AB6AAC">
                <w:rPr>
                  <w:sz w:val="20"/>
                  <w:szCs w:val="20"/>
                  <w:shd w:val="clear" w:color="auto" w:fill="FFFFFF"/>
                </w:rPr>
                <w:t>Winner, Ellen</w:t>
              </w:r>
            </w:hyperlink>
            <w:r w:rsidR="00864521">
              <w:rPr>
                <w:sz w:val="20"/>
                <w:szCs w:val="20"/>
              </w:rPr>
              <w:t xml:space="preserve">, (2018). Studio Thinking from the Start; the K-8 Educator’s Handbook. NY, NY. Teachers College Press. </w:t>
            </w:r>
          </w:p>
          <w:p w14:paraId="33419966" w14:textId="77777777" w:rsidR="00864521" w:rsidRDefault="00864521" w:rsidP="00864521">
            <w:pPr>
              <w:rPr>
                <w:sz w:val="20"/>
                <w:szCs w:val="20"/>
              </w:rPr>
            </w:pPr>
          </w:p>
          <w:p w14:paraId="76A6BC3D" w14:textId="77777777" w:rsidR="00864521" w:rsidRDefault="00864521" w:rsidP="00864521">
            <w:pPr>
              <w:rPr>
                <w:sz w:val="20"/>
                <w:szCs w:val="20"/>
              </w:rPr>
            </w:pPr>
            <w:r>
              <w:rPr>
                <w:sz w:val="20"/>
                <w:szCs w:val="20"/>
              </w:rPr>
              <w:t>Hume, Helen, D. (2010) .The Art Teacher’s Book of Lists. San Francisco, CA. Jossey-bass</w:t>
            </w:r>
          </w:p>
          <w:p w14:paraId="7590565C" w14:textId="77777777" w:rsidR="00864521" w:rsidRDefault="00864521" w:rsidP="00864521">
            <w:pPr>
              <w:rPr>
                <w:sz w:val="20"/>
                <w:szCs w:val="20"/>
              </w:rPr>
            </w:pPr>
          </w:p>
          <w:p w14:paraId="3D4DFE55" w14:textId="77777777" w:rsidR="00864521" w:rsidRDefault="00864521" w:rsidP="00864521">
            <w:pPr>
              <w:rPr>
                <w:sz w:val="20"/>
                <w:szCs w:val="20"/>
              </w:rPr>
            </w:pPr>
            <w:r>
              <w:rPr>
                <w:sz w:val="20"/>
                <w:szCs w:val="20"/>
              </w:rPr>
              <w:t>Gibbons, E. (2018). Fifty K-12 Art Lessons. Creative Differentiated Explorations in Art. Raleigh, NC. Firehouse Publications.</w:t>
            </w:r>
          </w:p>
          <w:p w14:paraId="7422E6E8" w14:textId="77777777" w:rsidR="00864521" w:rsidRDefault="00864521" w:rsidP="00864521">
            <w:pPr>
              <w:rPr>
                <w:sz w:val="20"/>
                <w:szCs w:val="20"/>
              </w:rPr>
            </w:pPr>
            <w:r>
              <w:rPr>
                <w:sz w:val="20"/>
                <w:szCs w:val="20"/>
              </w:rPr>
              <w:lastRenderedPageBreak/>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7A013EED" w14:textId="77777777" w:rsidR="00864521" w:rsidRDefault="00864521" w:rsidP="00864521">
            <w:pPr>
              <w:rPr>
                <w:sz w:val="20"/>
                <w:szCs w:val="20"/>
              </w:rPr>
            </w:pPr>
          </w:p>
          <w:p w14:paraId="1CD7F2A0" w14:textId="77777777" w:rsidR="00864521" w:rsidRPr="00096354" w:rsidRDefault="00864521" w:rsidP="00864521">
            <w:pPr>
              <w:rPr>
                <w:sz w:val="20"/>
                <w:szCs w:val="20"/>
              </w:rPr>
            </w:pPr>
          </w:p>
          <w:p w14:paraId="2383A697" w14:textId="77777777" w:rsidR="00864521" w:rsidRPr="00D4792F" w:rsidRDefault="00864521" w:rsidP="00864521">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lastRenderedPageBreak/>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 xml:space="preserve">Provide access to an individual or classroom aide, when required by the </w:t>
            </w:r>
            <w:r>
              <w:rPr>
                <w:color w:val="353535"/>
                <w:sz w:val="20"/>
                <w:szCs w:val="20"/>
              </w:rPr>
              <w:lastRenderedPageBreak/>
              <w:t>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lastRenderedPageBreak/>
              <w:t>Allow access to supplemental materials, including use of online 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w:t>
            </w:r>
            <w:r>
              <w:rPr>
                <w:color w:val="353535"/>
                <w:sz w:val="20"/>
                <w:szCs w:val="20"/>
              </w:rPr>
              <w:lastRenderedPageBreak/>
              <w:t xml:space="preserve">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Allow additional time to complete classwork as needed, when required according to students’ IEP or 504 plan. Break assignments up into shorter tasks while repeating directions as needed. Offer additional individual instruction 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lastRenderedPageBreak/>
              <w:t xml:space="preserve">Provide extended time to complete classwork and assessments as needed. Assignments and rubrics may </w:t>
            </w:r>
            <w:r>
              <w:rPr>
                <w:color w:val="353535"/>
                <w:sz w:val="20"/>
                <w:szCs w:val="20"/>
              </w:rPr>
              <w:lastRenderedPageBreak/>
              <w:t>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lastRenderedPageBreak/>
              <w:t xml:space="preserve">Offer pre-assessments to better understand students’ strengths, and create an enhanced set of </w:t>
            </w:r>
            <w:r>
              <w:rPr>
                <w:color w:val="353535"/>
                <w:sz w:val="20"/>
                <w:szCs w:val="20"/>
              </w:rPr>
              <w:lastRenderedPageBreak/>
              <w:t>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Integrate active teaching and learning opportunities, including grouping gifted students together to push 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6169219E"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__CRP1. Act as a responsible and contributing citizen and employee. </w:t>
            </w:r>
          </w:p>
          <w:p w14:paraId="5C2D916B" w14:textId="193B94E0"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__CRP2. Apply appropriate academic and technical skills. </w:t>
            </w:r>
          </w:p>
          <w:p w14:paraId="5B309FAB" w14:textId="1DCB0D20"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__CRP3. Attend to personal health and financial well-being. </w:t>
            </w:r>
          </w:p>
          <w:p w14:paraId="736A4F3D" w14:textId="11C33D80"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__CRP4. Communicate clearly and effectively and with reason. </w:t>
            </w:r>
          </w:p>
          <w:p w14:paraId="506EDB7C" w14:textId="0A1B05CF"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__CRP5. Consider the environmental, social and economic impacts of decisions. </w:t>
            </w:r>
          </w:p>
          <w:p w14:paraId="47E6F57E" w14:textId="49BA936A"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__CRP6. Demonstrate creativity and innovation. </w:t>
            </w:r>
          </w:p>
          <w:p w14:paraId="0264CDA0" w14:textId="15B632B6"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__CRP7. Employ valid and reliable research strategies. </w:t>
            </w:r>
          </w:p>
          <w:p w14:paraId="70312759" w14:textId="09C4247F" w:rsidR="00C64501" w:rsidRDefault="00403691">
            <w:pPr>
              <w:pStyle w:val="Normal1"/>
              <w:widowControl w:val="0"/>
              <w:pBdr>
                <w:top w:val="nil"/>
                <w:left w:val="nil"/>
                <w:bottom w:val="nil"/>
                <w:right w:val="nil"/>
                <w:between w:val="nil"/>
              </w:pBdr>
              <w:rPr>
                <w:sz w:val="20"/>
                <w:szCs w:val="20"/>
              </w:rPr>
            </w:pPr>
            <w:r>
              <w:rPr>
                <w:sz w:val="20"/>
                <w:szCs w:val="20"/>
              </w:rPr>
              <w:t>__</w:t>
            </w:r>
            <w:r w:rsidR="00594B24">
              <w:rPr>
                <w:sz w:val="20"/>
                <w:szCs w:val="20"/>
              </w:rPr>
              <w:t>x</w:t>
            </w:r>
            <w:r>
              <w:rPr>
                <w:sz w:val="20"/>
                <w:szCs w:val="20"/>
              </w:rPr>
              <w:t xml:space="preserve">__CRP8. Utilize critical thinking to make sense of problems and persevere in solving them. </w:t>
            </w:r>
          </w:p>
          <w:p w14:paraId="28BF7254" w14:textId="44B8CE57" w:rsidR="00C64501" w:rsidRDefault="00403691">
            <w:pPr>
              <w:pStyle w:val="Normal1"/>
              <w:widowControl w:val="0"/>
              <w:pBdr>
                <w:top w:val="nil"/>
                <w:left w:val="nil"/>
                <w:bottom w:val="nil"/>
                <w:right w:val="nil"/>
                <w:between w:val="nil"/>
              </w:pBdr>
              <w:rPr>
                <w:sz w:val="20"/>
                <w:szCs w:val="20"/>
              </w:rPr>
            </w:pPr>
            <w:r>
              <w:rPr>
                <w:sz w:val="20"/>
                <w:szCs w:val="20"/>
              </w:rPr>
              <w:t>___</w:t>
            </w:r>
            <w:r w:rsidR="00594B24">
              <w:rPr>
                <w:sz w:val="20"/>
                <w:szCs w:val="20"/>
              </w:rPr>
              <w:t>x</w:t>
            </w:r>
            <w:r>
              <w:rPr>
                <w:sz w:val="20"/>
                <w:szCs w:val="20"/>
              </w:rPr>
              <w:t xml:space="preserve">_CRP9. Model integrity, ethical leadership and effective management. </w:t>
            </w:r>
          </w:p>
          <w:p w14:paraId="5391C7C6" w14:textId="00D0ADE9" w:rsidR="00C64501" w:rsidRDefault="00403691">
            <w:pPr>
              <w:pStyle w:val="Normal1"/>
              <w:widowControl w:val="0"/>
              <w:pBdr>
                <w:top w:val="nil"/>
                <w:left w:val="nil"/>
                <w:bottom w:val="nil"/>
                <w:right w:val="nil"/>
                <w:between w:val="nil"/>
              </w:pBdr>
              <w:rPr>
                <w:sz w:val="20"/>
                <w:szCs w:val="20"/>
              </w:rPr>
            </w:pPr>
            <w:r>
              <w:rPr>
                <w:sz w:val="20"/>
                <w:szCs w:val="20"/>
              </w:rPr>
              <w:t>_</w:t>
            </w:r>
            <w:r w:rsidR="00594B24">
              <w:rPr>
                <w:sz w:val="20"/>
                <w:szCs w:val="20"/>
              </w:rPr>
              <w:t>x</w:t>
            </w:r>
            <w:r>
              <w:rPr>
                <w:sz w:val="20"/>
                <w:szCs w:val="20"/>
              </w:rPr>
              <w:t xml:space="preserve">___CRP10. Plan education and career paths aligned to personal goals. </w:t>
            </w:r>
          </w:p>
          <w:p w14:paraId="1AA9C6CE" w14:textId="60AC7000" w:rsidR="00C64501" w:rsidRDefault="00403691">
            <w:pPr>
              <w:pStyle w:val="Normal1"/>
              <w:widowControl w:val="0"/>
              <w:pBdr>
                <w:top w:val="nil"/>
                <w:left w:val="nil"/>
                <w:bottom w:val="nil"/>
                <w:right w:val="nil"/>
                <w:between w:val="nil"/>
              </w:pBdr>
              <w:rPr>
                <w:sz w:val="20"/>
                <w:szCs w:val="20"/>
              </w:rPr>
            </w:pPr>
            <w:r>
              <w:rPr>
                <w:sz w:val="20"/>
                <w:szCs w:val="20"/>
              </w:rPr>
              <w:t>_</w:t>
            </w:r>
            <w:r w:rsidR="00594B24">
              <w:rPr>
                <w:sz w:val="20"/>
                <w:szCs w:val="20"/>
              </w:rPr>
              <w:t>x</w:t>
            </w:r>
            <w:r>
              <w:rPr>
                <w:sz w:val="20"/>
                <w:szCs w:val="20"/>
              </w:rPr>
              <w:t xml:space="preserve">___CRP11. Use technology to enhance productivity. </w:t>
            </w:r>
          </w:p>
          <w:p w14:paraId="7E3C986F" w14:textId="52519E38" w:rsidR="00C64501" w:rsidRDefault="00403691">
            <w:pPr>
              <w:pStyle w:val="Normal1"/>
              <w:widowControl w:val="0"/>
              <w:pBdr>
                <w:top w:val="nil"/>
                <w:left w:val="nil"/>
                <w:bottom w:val="nil"/>
                <w:right w:val="nil"/>
                <w:between w:val="nil"/>
              </w:pBdr>
              <w:rPr>
                <w:sz w:val="20"/>
                <w:szCs w:val="20"/>
              </w:rPr>
            </w:pPr>
            <w:r>
              <w:rPr>
                <w:sz w:val="20"/>
                <w:szCs w:val="20"/>
              </w:rPr>
              <w:t>___</w:t>
            </w:r>
            <w:r w:rsidR="00594B24">
              <w:rPr>
                <w:sz w:val="20"/>
                <w:szCs w:val="20"/>
              </w:rPr>
              <w:t>x</w:t>
            </w:r>
            <w:r>
              <w:rPr>
                <w:sz w:val="20"/>
                <w:szCs w:val="20"/>
              </w:rPr>
              <w:t>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77777777" w:rsidR="00C64501" w:rsidRDefault="00403691">
            <w:pPr>
              <w:pStyle w:val="Normal1"/>
              <w:widowControl w:val="0"/>
              <w:pBdr>
                <w:top w:val="nil"/>
                <w:left w:val="nil"/>
                <w:bottom w:val="nil"/>
                <w:right w:val="nil"/>
                <w:between w:val="nil"/>
              </w:pBdr>
              <w:rPr>
                <w:sz w:val="20"/>
                <w:szCs w:val="20"/>
              </w:rPr>
            </w:pPr>
            <w:r>
              <w:rPr>
                <w:sz w:val="20"/>
                <w:szCs w:val="20"/>
              </w:rPr>
              <w:t>Content Area:</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77777777" w:rsidR="00C64501" w:rsidRDefault="00403691">
            <w:pPr>
              <w:pStyle w:val="Normal1"/>
              <w:widowControl w:val="0"/>
              <w:pBdr>
                <w:top w:val="nil"/>
                <w:left w:val="nil"/>
                <w:bottom w:val="nil"/>
                <w:right w:val="nil"/>
                <w:between w:val="nil"/>
              </w:pBdr>
              <w:rPr>
                <w:sz w:val="20"/>
                <w:szCs w:val="20"/>
              </w:rPr>
            </w:pPr>
            <w:r>
              <w:rPr>
                <w:sz w:val="20"/>
                <w:szCs w:val="20"/>
              </w:rPr>
              <w:t>Strand:</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77777777" w:rsidR="00C64501" w:rsidRDefault="00403691">
            <w:pPr>
              <w:pStyle w:val="Normal1"/>
              <w:widowControl w:val="0"/>
              <w:rPr>
                <w:sz w:val="20"/>
                <w:szCs w:val="20"/>
              </w:rPr>
            </w:pPr>
            <w:r>
              <w:rPr>
                <w:sz w:val="20"/>
                <w:szCs w:val="20"/>
              </w:rPr>
              <w:t>Content Area:</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7777777" w:rsidR="00C64501" w:rsidRDefault="00403691">
            <w:pPr>
              <w:pStyle w:val="Normal1"/>
              <w:widowControl w:val="0"/>
              <w:rPr>
                <w:sz w:val="20"/>
                <w:szCs w:val="20"/>
              </w:rPr>
            </w:pPr>
            <w:r>
              <w:rPr>
                <w:sz w:val="20"/>
                <w:szCs w:val="20"/>
              </w:rPr>
              <w:t>Strand:</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34EF3965" w14:textId="77777777" w:rsidR="00C64501" w:rsidRDefault="00403691">
            <w:pPr>
              <w:pStyle w:val="Normal1"/>
              <w:widowControl w:val="0"/>
              <w:rPr>
                <w:b/>
                <w:sz w:val="20"/>
                <w:szCs w:val="20"/>
              </w:rPr>
            </w:pPr>
            <w:r>
              <w:rPr>
                <w:b/>
                <w:sz w:val="20"/>
                <w:szCs w:val="20"/>
              </w:rPr>
              <w:t>9.3 CAREER &amp; TECHNICAL EDUCATION (CTE)</w:t>
            </w: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77777777" w:rsidR="00C64501" w:rsidRDefault="00403691">
            <w:pPr>
              <w:pStyle w:val="Normal1"/>
              <w:widowControl w:val="0"/>
              <w:rPr>
                <w:sz w:val="20"/>
                <w:szCs w:val="20"/>
              </w:rPr>
            </w:pPr>
            <w:r>
              <w:rPr>
                <w:sz w:val="20"/>
                <w:szCs w:val="20"/>
              </w:rPr>
              <w:t>Content Area:</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77777777" w:rsidR="00C64501" w:rsidRDefault="00403691">
            <w:pPr>
              <w:pStyle w:val="Normal1"/>
              <w:widowControl w:val="0"/>
              <w:rPr>
                <w:sz w:val="20"/>
                <w:szCs w:val="20"/>
              </w:rPr>
            </w:pPr>
            <w:r>
              <w:rPr>
                <w:sz w:val="20"/>
                <w:szCs w:val="20"/>
              </w:rPr>
              <w:t>Strand:</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51423C0F"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7506F2D9" w14:textId="77777777" w:rsidR="00C64501" w:rsidRDefault="00C64501">
            <w:pPr>
              <w:pStyle w:val="Normal1"/>
              <w:widowControl w:val="0"/>
              <w:rPr>
                <w:sz w:val="20"/>
                <w:szCs w:val="20"/>
              </w:rPr>
            </w:pP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89B5" w14:textId="77777777" w:rsidR="00B646E2" w:rsidRDefault="00B646E2">
      <w:r>
        <w:separator/>
      </w:r>
    </w:p>
  </w:endnote>
  <w:endnote w:type="continuationSeparator" w:id="0">
    <w:p w14:paraId="25C713EB" w14:textId="77777777" w:rsidR="00B646E2" w:rsidRDefault="00B6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F834" w14:textId="77777777" w:rsidR="00B646E2" w:rsidRDefault="00B646E2">
      <w:r>
        <w:separator/>
      </w:r>
    </w:p>
  </w:footnote>
  <w:footnote w:type="continuationSeparator" w:id="0">
    <w:p w14:paraId="12E8F3E7" w14:textId="77777777" w:rsidR="00B646E2" w:rsidRDefault="00B6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B04857" w:rsidRDefault="00B04857">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B04857" w14:paraId="63371F55" w14:textId="77777777">
      <w:trPr>
        <w:trHeight w:val="300"/>
      </w:trPr>
      <w:tc>
        <w:tcPr>
          <w:tcW w:w="11185" w:type="dxa"/>
        </w:tcPr>
        <w:p w14:paraId="02B7014B" w14:textId="77169F7F" w:rsidR="00B04857" w:rsidRDefault="00B04857">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Gr. 3-5)</w:t>
          </w:r>
        </w:p>
        <w:p w14:paraId="468F7417" w14:textId="77777777" w:rsidR="00B04857" w:rsidRDefault="00B04857">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Visual &amp; Performing Arts </w:t>
          </w:r>
        </w:p>
        <w:p w14:paraId="7E96B07B" w14:textId="155DC8F9" w:rsidR="00B04857" w:rsidRDefault="00B04857">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3-5</w:t>
          </w:r>
        </w:p>
      </w:tc>
      <w:tc>
        <w:tcPr>
          <w:tcW w:w="1794" w:type="dxa"/>
        </w:tcPr>
        <w:p w14:paraId="75FD4ABA" w14:textId="77777777" w:rsidR="00B04857" w:rsidRDefault="00B04857">
          <w:pPr>
            <w:pStyle w:val="Normal1"/>
            <w:jc w:val="right"/>
          </w:pPr>
          <w:r>
            <w:rPr>
              <w:sz w:val="18"/>
              <w:szCs w:val="18"/>
            </w:rPr>
            <w:t>Dev. Date:</w:t>
          </w:r>
          <w:r>
            <w:t xml:space="preserve"> </w:t>
          </w:r>
        </w:p>
        <w:p w14:paraId="1128BF14" w14:textId="77777777" w:rsidR="00B04857" w:rsidRDefault="00B04857">
          <w:pPr>
            <w:pStyle w:val="Normal1"/>
            <w:jc w:val="right"/>
          </w:pPr>
        </w:p>
      </w:tc>
    </w:tr>
  </w:tbl>
  <w:p w14:paraId="54B9DB24" w14:textId="77777777" w:rsidR="00B04857" w:rsidRDefault="00B04857">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013D4F"/>
    <w:multiLevelType w:val="hybridMultilevel"/>
    <w:tmpl w:val="95AE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16E5967"/>
    <w:multiLevelType w:val="hybridMultilevel"/>
    <w:tmpl w:val="0464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0"/>
  </w:num>
  <w:num w:numId="6">
    <w:abstractNumId w:val="17"/>
  </w:num>
  <w:num w:numId="7">
    <w:abstractNumId w:val="2"/>
  </w:num>
  <w:num w:numId="8">
    <w:abstractNumId w:val="18"/>
  </w:num>
  <w:num w:numId="9">
    <w:abstractNumId w:val="7"/>
  </w:num>
  <w:num w:numId="10">
    <w:abstractNumId w:val="4"/>
  </w:num>
  <w:num w:numId="11">
    <w:abstractNumId w:val="9"/>
  </w:num>
  <w:num w:numId="12">
    <w:abstractNumId w:val="11"/>
  </w:num>
  <w:num w:numId="13">
    <w:abstractNumId w:val="15"/>
  </w:num>
  <w:num w:numId="14">
    <w:abstractNumId w:val="10"/>
  </w:num>
  <w:num w:numId="15">
    <w:abstractNumId w:val="13"/>
  </w:num>
  <w:num w:numId="16">
    <w:abstractNumId w:val="14"/>
  </w:num>
  <w:num w:numId="17">
    <w:abstractNumId w:val="19"/>
  </w:num>
  <w:num w:numId="18">
    <w:abstractNumId w:val="6"/>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003DF9"/>
    <w:rsid w:val="00160593"/>
    <w:rsid w:val="00210E16"/>
    <w:rsid w:val="00290F51"/>
    <w:rsid w:val="00302FFB"/>
    <w:rsid w:val="00403691"/>
    <w:rsid w:val="00594B24"/>
    <w:rsid w:val="005A579F"/>
    <w:rsid w:val="00697B39"/>
    <w:rsid w:val="006A7044"/>
    <w:rsid w:val="00864521"/>
    <w:rsid w:val="00952DFA"/>
    <w:rsid w:val="009D004E"/>
    <w:rsid w:val="00A071C8"/>
    <w:rsid w:val="00B04857"/>
    <w:rsid w:val="00B646E2"/>
    <w:rsid w:val="00C21D50"/>
    <w:rsid w:val="00C64501"/>
    <w:rsid w:val="00DF004F"/>
    <w:rsid w:val="00E52C9B"/>
    <w:rsid w:val="00F40A58"/>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F40A58"/>
    <w:pPr>
      <w:tabs>
        <w:tab w:val="center" w:pos="4320"/>
        <w:tab w:val="right" w:pos="8640"/>
      </w:tabs>
    </w:pPr>
  </w:style>
  <w:style w:type="character" w:customStyle="1" w:styleId="HeaderChar">
    <w:name w:val="Header Char"/>
    <w:basedOn w:val="DefaultParagraphFont"/>
    <w:link w:val="Header"/>
    <w:uiPriority w:val="99"/>
    <w:rsid w:val="00F40A58"/>
  </w:style>
  <w:style w:type="paragraph" w:styleId="Footer">
    <w:name w:val="footer"/>
    <w:basedOn w:val="Normal"/>
    <w:link w:val="FooterChar"/>
    <w:uiPriority w:val="99"/>
    <w:unhideWhenUsed/>
    <w:rsid w:val="00F40A58"/>
    <w:pPr>
      <w:tabs>
        <w:tab w:val="center" w:pos="4320"/>
        <w:tab w:val="right" w:pos="8640"/>
      </w:tabs>
    </w:pPr>
  </w:style>
  <w:style w:type="character" w:customStyle="1" w:styleId="FooterChar">
    <w:name w:val="Footer Char"/>
    <w:basedOn w:val="DefaultParagraphFont"/>
    <w:link w:val="Footer"/>
    <w:uiPriority w:val="99"/>
    <w:rsid w:val="00F4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4851">
      <w:bodyDiv w:val="1"/>
      <w:marLeft w:val="0"/>
      <w:marRight w:val="0"/>
      <w:marTop w:val="0"/>
      <w:marBottom w:val="0"/>
      <w:divBdr>
        <w:top w:val="none" w:sz="0" w:space="0" w:color="auto"/>
        <w:left w:val="none" w:sz="0" w:space="0" w:color="auto"/>
        <w:bottom w:val="none" w:sz="0" w:space="0" w:color="auto"/>
        <w:right w:val="none" w:sz="0" w:space="0" w:color="auto"/>
      </w:divBdr>
    </w:div>
    <w:div w:id="163479226">
      <w:bodyDiv w:val="1"/>
      <w:marLeft w:val="0"/>
      <w:marRight w:val="0"/>
      <w:marTop w:val="0"/>
      <w:marBottom w:val="0"/>
      <w:divBdr>
        <w:top w:val="none" w:sz="0" w:space="0" w:color="auto"/>
        <w:left w:val="none" w:sz="0" w:space="0" w:color="auto"/>
        <w:bottom w:val="none" w:sz="0" w:space="0" w:color="auto"/>
        <w:right w:val="none" w:sz="0" w:space="0" w:color="auto"/>
      </w:divBdr>
    </w:div>
    <w:div w:id="186217940">
      <w:bodyDiv w:val="1"/>
      <w:marLeft w:val="0"/>
      <w:marRight w:val="0"/>
      <w:marTop w:val="0"/>
      <w:marBottom w:val="0"/>
      <w:divBdr>
        <w:top w:val="none" w:sz="0" w:space="0" w:color="auto"/>
        <w:left w:val="none" w:sz="0" w:space="0" w:color="auto"/>
        <w:bottom w:val="none" w:sz="0" w:space="0" w:color="auto"/>
        <w:right w:val="none" w:sz="0" w:space="0" w:color="auto"/>
      </w:divBdr>
    </w:div>
    <w:div w:id="263615218">
      <w:bodyDiv w:val="1"/>
      <w:marLeft w:val="0"/>
      <w:marRight w:val="0"/>
      <w:marTop w:val="0"/>
      <w:marBottom w:val="0"/>
      <w:divBdr>
        <w:top w:val="none" w:sz="0" w:space="0" w:color="auto"/>
        <w:left w:val="none" w:sz="0" w:space="0" w:color="auto"/>
        <w:bottom w:val="none" w:sz="0" w:space="0" w:color="auto"/>
        <w:right w:val="none" w:sz="0" w:space="0" w:color="auto"/>
      </w:divBdr>
    </w:div>
    <w:div w:id="275021387">
      <w:bodyDiv w:val="1"/>
      <w:marLeft w:val="0"/>
      <w:marRight w:val="0"/>
      <w:marTop w:val="0"/>
      <w:marBottom w:val="0"/>
      <w:divBdr>
        <w:top w:val="none" w:sz="0" w:space="0" w:color="auto"/>
        <w:left w:val="none" w:sz="0" w:space="0" w:color="auto"/>
        <w:bottom w:val="none" w:sz="0" w:space="0" w:color="auto"/>
        <w:right w:val="none" w:sz="0" w:space="0" w:color="auto"/>
      </w:divBdr>
    </w:div>
    <w:div w:id="300578890">
      <w:bodyDiv w:val="1"/>
      <w:marLeft w:val="0"/>
      <w:marRight w:val="0"/>
      <w:marTop w:val="0"/>
      <w:marBottom w:val="0"/>
      <w:divBdr>
        <w:top w:val="none" w:sz="0" w:space="0" w:color="auto"/>
        <w:left w:val="none" w:sz="0" w:space="0" w:color="auto"/>
        <w:bottom w:val="none" w:sz="0" w:space="0" w:color="auto"/>
        <w:right w:val="none" w:sz="0" w:space="0" w:color="auto"/>
      </w:divBdr>
    </w:div>
    <w:div w:id="361979396">
      <w:bodyDiv w:val="1"/>
      <w:marLeft w:val="0"/>
      <w:marRight w:val="0"/>
      <w:marTop w:val="0"/>
      <w:marBottom w:val="0"/>
      <w:divBdr>
        <w:top w:val="none" w:sz="0" w:space="0" w:color="auto"/>
        <w:left w:val="none" w:sz="0" w:space="0" w:color="auto"/>
        <w:bottom w:val="none" w:sz="0" w:space="0" w:color="auto"/>
        <w:right w:val="none" w:sz="0" w:space="0" w:color="auto"/>
      </w:divBdr>
    </w:div>
    <w:div w:id="401492236">
      <w:bodyDiv w:val="1"/>
      <w:marLeft w:val="0"/>
      <w:marRight w:val="0"/>
      <w:marTop w:val="0"/>
      <w:marBottom w:val="0"/>
      <w:divBdr>
        <w:top w:val="none" w:sz="0" w:space="0" w:color="auto"/>
        <w:left w:val="none" w:sz="0" w:space="0" w:color="auto"/>
        <w:bottom w:val="none" w:sz="0" w:space="0" w:color="auto"/>
        <w:right w:val="none" w:sz="0" w:space="0" w:color="auto"/>
      </w:divBdr>
    </w:div>
    <w:div w:id="411976073">
      <w:bodyDiv w:val="1"/>
      <w:marLeft w:val="0"/>
      <w:marRight w:val="0"/>
      <w:marTop w:val="0"/>
      <w:marBottom w:val="0"/>
      <w:divBdr>
        <w:top w:val="none" w:sz="0" w:space="0" w:color="auto"/>
        <w:left w:val="none" w:sz="0" w:space="0" w:color="auto"/>
        <w:bottom w:val="none" w:sz="0" w:space="0" w:color="auto"/>
        <w:right w:val="none" w:sz="0" w:space="0" w:color="auto"/>
      </w:divBdr>
    </w:div>
    <w:div w:id="432165276">
      <w:bodyDiv w:val="1"/>
      <w:marLeft w:val="0"/>
      <w:marRight w:val="0"/>
      <w:marTop w:val="0"/>
      <w:marBottom w:val="0"/>
      <w:divBdr>
        <w:top w:val="none" w:sz="0" w:space="0" w:color="auto"/>
        <w:left w:val="none" w:sz="0" w:space="0" w:color="auto"/>
        <w:bottom w:val="none" w:sz="0" w:space="0" w:color="auto"/>
        <w:right w:val="none" w:sz="0" w:space="0" w:color="auto"/>
      </w:divBdr>
    </w:div>
    <w:div w:id="681587917">
      <w:bodyDiv w:val="1"/>
      <w:marLeft w:val="0"/>
      <w:marRight w:val="0"/>
      <w:marTop w:val="0"/>
      <w:marBottom w:val="0"/>
      <w:divBdr>
        <w:top w:val="none" w:sz="0" w:space="0" w:color="auto"/>
        <w:left w:val="none" w:sz="0" w:space="0" w:color="auto"/>
        <w:bottom w:val="none" w:sz="0" w:space="0" w:color="auto"/>
        <w:right w:val="none" w:sz="0" w:space="0" w:color="auto"/>
      </w:divBdr>
    </w:div>
    <w:div w:id="700664246">
      <w:bodyDiv w:val="1"/>
      <w:marLeft w:val="0"/>
      <w:marRight w:val="0"/>
      <w:marTop w:val="0"/>
      <w:marBottom w:val="0"/>
      <w:divBdr>
        <w:top w:val="none" w:sz="0" w:space="0" w:color="auto"/>
        <w:left w:val="none" w:sz="0" w:space="0" w:color="auto"/>
        <w:bottom w:val="none" w:sz="0" w:space="0" w:color="auto"/>
        <w:right w:val="none" w:sz="0" w:space="0" w:color="auto"/>
      </w:divBdr>
    </w:div>
    <w:div w:id="737552547">
      <w:bodyDiv w:val="1"/>
      <w:marLeft w:val="0"/>
      <w:marRight w:val="0"/>
      <w:marTop w:val="0"/>
      <w:marBottom w:val="0"/>
      <w:divBdr>
        <w:top w:val="none" w:sz="0" w:space="0" w:color="auto"/>
        <w:left w:val="none" w:sz="0" w:space="0" w:color="auto"/>
        <w:bottom w:val="none" w:sz="0" w:space="0" w:color="auto"/>
        <w:right w:val="none" w:sz="0" w:space="0" w:color="auto"/>
      </w:divBdr>
    </w:div>
    <w:div w:id="759178567">
      <w:bodyDiv w:val="1"/>
      <w:marLeft w:val="0"/>
      <w:marRight w:val="0"/>
      <w:marTop w:val="0"/>
      <w:marBottom w:val="0"/>
      <w:divBdr>
        <w:top w:val="none" w:sz="0" w:space="0" w:color="auto"/>
        <w:left w:val="none" w:sz="0" w:space="0" w:color="auto"/>
        <w:bottom w:val="none" w:sz="0" w:space="0" w:color="auto"/>
        <w:right w:val="none" w:sz="0" w:space="0" w:color="auto"/>
      </w:divBdr>
    </w:div>
    <w:div w:id="778329302">
      <w:bodyDiv w:val="1"/>
      <w:marLeft w:val="0"/>
      <w:marRight w:val="0"/>
      <w:marTop w:val="0"/>
      <w:marBottom w:val="0"/>
      <w:divBdr>
        <w:top w:val="none" w:sz="0" w:space="0" w:color="auto"/>
        <w:left w:val="none" w:sz="0" w:space="0" w:color="auto"/>
        <w:bottom w:val="none" w:sz="0" w:space="0" w:color="auto"/>
        <w:right w:val="none" w:sz="0" w:space="0" w:color="auto"/>
      </w:divBdr>
    </w:div>
    <w:div w:id="790052102">
      <w:bodyDiv w:val="1"/>
      <w:marLeft w:val="0"/>
      <w:marRight w:val="0"/>
      <w:marTop w:val="0"/>
      <w:marBottom w:val="0"/>
      <w:divBdr>
        <w:top w:val="none" w:sz="0" w:space="0" w:color="auto"/>
        <w:left w:val="none" w:sz="0" w:space="0" w:color="auto"/>
        <w:bottom w:val="none" w:sz="0" w:space="0" w:color="auto"/>
        <w:right w:val="none" w:sz="0" w:space="0" w:color="auto"/>
      </w:divBdr>
    </w:div>
    <w:div w:id="824204194">
      <w:bodyDiv w:val="1"/>
      <w:marLeft w:val="0"/>
      <w:marRight w:val="0"/>
      <w:marTop w:val="0"/>
      <w:marBottom w:val="0"/>
      <w:divBdr>
        <w:top w:val="none" w:sz="0" w:space="0" w:color="auto"/>
        <w:left w:val="none" w:sz="0" w:space="0" w:color="auto"/>
        <w:bottom w:val="none" w:sz="0" w:space="0" w:color="auto"/>
        <w:right w:val="none" w:sz="0" w:space="0" w:color="auto"/>
      </w:divBdr>
    </w:div>
    <w:div w:id="836383020">
      <w:bodyDiv w:val="1"/>
      <w:marLeft w:val="0"/>
      <w:marRight w:val="0"/>
      <w:marTop w:val="0"/>
      <w:marBottom w:val="0"/>
      <w:divBdr>
        <w:top w:val="none" w:sz="0" w:space="0" w:color="auto"/>
        <w:left w:val="none" w:sz="0" w:space="0" w:color="auto"/>
        <w:bottom w:val="none" w:sz="0" w:space="0" w:color="auto"/>
        <w:right w:val="none" w:sz="0" w:space="0" w:color="auto"/>
      </w:divBdr>
    </w:div>
    <w:div w:id="844393219">
      <w:bodyDiv w:val="1"/>
      <w:marLeft w:val="0"/>
      <w:marRight w:val="0"/>
      <w:marTop w:val="0"/>
      <w:marBottom w:val="0"/>
      <w:divBdr>
        <w:top w:val="none" w:sz="0" w:space="0" w:color="auto"/>
        <w:left w:val="none" w:sz="0" w:space="0" w:color="auto"/>
        <w:bottom w:val="none" w:sz="0" w:space="0" w:color="auto"/>
        <w:right w:val="none" w:sz="0" w:space="0" w:color="auto"/>
      </w:divBdr>
    </w:div>
    <w:div w:id="874199751">
      <w:bodyDiv w:val="1"/>
      <w:marLeft w:val="0"/>
      <w:marRight w:val="0"/>
      <w:marTop w:val="0"/>
      <w:marBottom w:val="0"/>
      <w:divBdr>
        <w:top w:val="none" w:sz="0" w:space="0" w:color="auto"/>
        <w:left w:val="none" w:sz="0" w:space="0" w:color="auto"/>
        <w:bottom w:val="none" w:sz="0" w:space="0" w:color="auto"/>
        <w:right w:val="none" w:sz="0" w:space="0" w:color="auto"/>
      </w:divBdr>
    </w:div>
    <w:div w:id="877935083">
      <w:bodyDiv w:val="1"/>
      <w:marLeft w:val="0"/>
      <w:marRight w:val="0"/>
      <w:marTop w:val="0"/>
      <w:marBottom w:val="0"/>
      <w:divBdr>
        <w:top w:val="none" w:sz="0" w:space="0" w:color="auto"/>
        <w:left w:val="none" w:sz="0" w:space="0" w:color="auto"/>
        <w:bottom w:val="none" w:sz="0" w:space="0" w:color="auto"/>
        <w:right w:val="none" w:sz="0" w:space="0" w:color="auto"/>
      </w:divBdr>
    </w:div>
    <w:div w:id="879706868">
      <w:bodyDiv w:val="1"/>
      <w:marLeft w:val="0"/>
      <w:marRight w:val="0"/>
      <w:marTop w:val="0"/>
      <w:marBottom w:val="0"/>
      <w:divBdr>
        <w:top w:val="none" w:sz="0" w:space="0" w:color="auto"/>
        <w:left w:val="none" w:sz="0" w:space="0" w:color="auto"/>
        <w:bottom w:val="none" w:sz="0" w:space="0" w:color="auto"/>
        <w:right w:val="none" w:sz="0" w:space="0" w:color="auto"/>
      </w:divBdr>
    </w:div>
    <w:div w:id="891841246">
      <w:bodyDiv w:val="1"/>
      <w:marLeft w:val="0"/>
      <w:marRight w:val="0"/>
      <w:marTop w:val="0"/>
      <w:marBottom w:val="0"/>
      <w:divBdr>
        <w:top w:val="none" w:sz="0" w:space="0" w:color="auto"/>
        <w:left w:val="none" w:sz="0" w:space="0" w:color="auto"/>
        <w:bottom w:val="none" w:sz="0" w:space="0" w:color="auto"/>
        <w:right w:val="none" w:sz="0" w:space="0" w:color="auto"/>
      </w:divBdr>
    </w:div>
    <w:div w:id="909971084">
      <w:bodyDiv w:val="1"/>
      <w:marLeft w:val="0"/>
      <w:marRight w:val="0"/>
      <w:marTop w:val="0"/>
      <w:marBottom w:val="0"/>
      <w:divBdr>
        <w:top w:val="none" w:sz="0" w:space="0" w:color="auto"/>
        <w:left w:val="none" w:sz="0" w:space="0" w:color="auto"/>
        <w:bottom w:val="none" w:sz="0" w:space="0" w:color="auto"/>
        <w:right w:val="none" w:sz="0" w:space="0" w:color="auto"/>
      </w:divBdr>
    </w:div>
    <w:div w:id="991639490">
      <w:bodyDiv w:val="1"/>
      <w:marLeft w:val="0"/>
      <w:marRight w:val="0"/>
      <w:marTop w:val="0"/>
      <w:marBottom w:val="0"/>
      <w:divBdr>
        <w:top w:val="none" w:sz="0" w:space="0" w:color="auto"/>
        <w:left w:val="none" w:sz="0" w:space="0" w:color="auto"/>
        <w:bottom w:val="none" w:sz="0" w:space="0" w:color="auto"/>
        <w:right w:val="none" w:sz="0" w:space="0" w:color="auto"/>
      </w:divBdr>
    </w:div>
    <w:div w:id="1088306477">
      <w:bodyDiv w:val="1"/>
      <w:marLeft w:val="0"/>
      <w:marRight w:val="0"/>
      <w:marTop w:val="0"/>
      <w:marBottom w:val="0"/>
      <w:divBdr>
        <w:top w:val="none" w:sz="0" w:space="0" w:color="auto"/>
        <w:left w:val="none" w:sz="0" w:space="0" w:color="auto"/>
        <w:bottom w:val="none" w:sz="0" w:space="0" w:color="auto"/>
        <w:right w:val="none" w:sz="0" w:space="0" w:color="auto"/>
      </w:divBdr>
    </w:div>
    <w:div w:id="1103649415">
      <w:bodyDiv w:val="1"/>
      <w:marLeft w:val="0"/>
      <w:marRight w:val="0"/>
      <w:marTop w:val="0"/>
      <w:marBottom w:val="0"/>
      <w:divBdr>
        <w:top w:val="none" w:sz="0" w:space="0" w:color="auto"/>
        <w:left w:val="none" w:sz="0" w:space="0" w:color="auto"/>
        <w:bottom w:val="none" w:sz="0" w:space="0" w:color="auto"/>
        <w:right w:val="none" w:sz="0" w:space="0" w:color="auto"/>
      </w:divBdr>
    </w:div>
    <w:div w:id="1139301226">
      <w:bodyDiv w:val="1"/>
      <w:marLeft w:val="0"/>
      <w:marRight w:val="0"/>
      <w:marTop w:val="0"/>
      <w:marBottom w:val="0"/>
      <w:divBdr>
        <w:top w:val="none" w:sz="0" w:space="0" w:color="auto"/>
        <w:left w:val="none" w:sz="0" w:space="0" w:color="auto"/>
        <w:bottom w:val="none" w:sz="0" w:space="0" w:color="auto"/>
        <w:right w:val="none" w:sz="0" w:space="0" w:color="auto"/>
      </w:divBdr>
    </w:div>
    <w:div w:id="1144347014">
      <w:bodyDiv w:val="1"/>
      <w:marLeft w:val="0"/>
      <w:marRight w:val="0"/>
      <w:marTop w:val="0"/>
      <w:marBottom w:val="0"/>
      <w:divBdr>
        <w:top w:val="none" w:sz="0" w:space="0" w:color="auto"/>
        <w:left w:val="none" w:sz="0" w:space="0" w:color="auto"/>
        <w:bottom w:val="none" w:sz="0" w:space="0" w:color="auto"/>
        <w:right w:val="none" w:sz="0" w:space="0" w:color="auto"/>
      </w:divBdr>
    </w:div>
    <w:div w:id="1217593633">
      <w:bodyDiv w:val="1"/>
      <w:marLeft w:val="0"/>
      <w:marRight w:val="0"/>
      <w:marTop w:val="0"/>
      <w:marBottom w:val="0"/>
      <w:divBdr>
        <w:top w:val="none" w:sz="0" w:space="0" w:color="auto"/>
        <w:left w:val="none" w:sz="0" w:space="0" w:color="auto"/>
        <w:bottom w:val="none" w:sz="0" w:space="0" w:color="auto"/>
        <w:right w:val="none" w:sz="0" w:space="0" w:color="auto"/>
      </w:divBdr>
    </w:div>
    <w:div w:id="1231618764">
      <w:bodyDiv w:val="1"/>
      <w:marLeft w:val="0"/>
      <w:marRight w:val="0"/>
      <w:marTop w:val="0"/>
      <w:marBottom w:val="0"/>
      <w:divBdr>
        <w:top w:val="none" w:sz="0" w:space="0" w:color="auto"/>
        <w:left w:val="none" w:sz="0" w:space="0" w:color="auto"/>
        <w:bottom w:val="none" w:sz="0" w:space="0" w:color="auto"/>
        <w:right w:val="none" w:sz="0" w:space="0" w:color="auto"/>
      </w:divBdr>
    </w:div>
    <w:div w:id="1238709162">
      <w:bodyDiv w:val="1"/>
      <w:marLeft w:val="0"/>
      <w:marRight w:val="0"/>
      <w:marTop w:val="0"/>
      <w:marBottom w:val="0"/>
      <w:divBdr>
        <w:top w:val="none" w:sz="0" w:space="0" w:color="auto"/>
        <w:left w:val="none" w:sz="0" w:space="0" w:color="auto"/>
        <w:bottom w:val="none" w:sz="0" w:space="0" w:color="auto"/>
        <w:right w:val="none" w:sz="0" w:space="0" w:color="auto"/>
      </w:divBdr>
    </w:div>
    <w:div w:id="1248886325">
      <w:bodyDiv w:val="1"/>
      <w:marLeft w:val="0"/>
      <w:marRight w:val="0"/>
      <w:marTop w:val="0"/>
      <w:marBottom w:val="0"/>
      <w:divBdr>
        <w:top w:val="none" w:sz="0" w:space="0" w:color="auto"/>
        <w:left w:val="none" w:sz="0" w:space="0" w:color="auto"/>
        <w:bottom w:val="none" w:sz="0" w:space="0" w:color="auto"/>
        <w:right w:val="none" w:sz="0" w:space="0" w:color="auto"/>
      </w:divBdr>
    </w:div>
    <w:div w:id="1310018532">
      <w:bodyDiv w:val="1"/>
      <w:marLeft w:val="0"/>
      <w:marRight w:val="0"/>
      <w:marTop w:val="0"/>
      <w:marBottom w:val="0"/>
      <w:divBdr>
        <w:top w:val="none" w:sz="0" w:space="0" w:color="auto"/>
        <w:left w:val="none" w:sz="0" w:space="0" w:color="auto"/>
        <w:bottom w:val="none" w:sz="0" w:space="0" w:color="auto"/>
        <w:right w:val="none" w:sz="0" w:space="0" w:color="auto"/>
      </w:divBdr>
    </w:div>
    <w:div w:id="1370648936">
      <w:bodyDiv w:val="1"/>
      <w:marLeft w:val="0"/>
      <w:marRight w:val="0"/>
      <w:marTop w:val="0"/>
      <w:marBottom w:val="0"/>
      <w:divBdr>
        <w:top w:val="none" w:sz="0" w:space="0" w:color="auto"/>
        <w:left w:val="none" w:sz="0" w:space="0" w:color="auto"/>
        <w:bottom w:val="none" w:sz="0" w:space="0" w:color="auto"/>
        <w:right w:val="none" w:sz="0" w:space="0" w:color="auto"/>
      </w:divBdr>
    </w:div>
    <w:div w:id="1435981056">
      <w:bodyDiv w:val="1"/>
      <w:marLeft w:val="0"/>
      <w:marRight w:val="0"/>
      <w:marTop w:val="0"/>
      <w:marBottom w:val="0"/>
      <w:divBdr>
        <w:top w:val="none" w:sz="0" w:space="0" w:color="auto"/>
        <w:left w:val="none" w:sz="0" w:space="0" w:color="auto"/>
        <w:bottom w:val="none" w:sz="0" w:space="0" w:color="auto"/>
        <w:right w:val="none" w:sz="0" w:space="0" w:color="auto"/>
      </w:divBdr>
    </w:div>
    <w:div w:id="1498350991">
      <w:bodyDiv w:val="1"/>
      <w:marLeft w:val="0"/>
      <w:marRight w:val="0"/>
      <w:marTop w:val="0"/>
      <w:marBottom w:val="0"/>
      <w:divBdr>
        <w:top w:val="none" w:sz="0" w:space="0" w:color="auto"/>
        <w:left w:val="none" w:sz="0" w:space="0" w:color="auto"/>
        <w:bottom w:val="none" w:sz="0" w:space="0" w:color="auto"/>
        <w:right w:val="none" w:sz="0" w:space="0" w:color="auto"/>
      </w:divBdr>
    </w:div>
    <w:div w:id="1624657535">
      <w:bodyDiv w:val="1"/>
      <w:marLeft w:val="0"/>
      <w:marRight w:val="0"/>
      <w:marTop w:val="0"/>
      <w:marBottom w:val="0"/>
      <w:divBdr>
        <w:top w:val="none" w:sz="0" w:space="0" w:color="auto"/>
        <w:left w:val="none" w:sz="0" w:space="0" w:color="auto"/>
        <w:bottom w:val="none" w:sz="0" w:space="0" w:color="auto"/>
        <w:right w:val="none" w:sz="0" w:space="0" w:color="auto"/>
      </w:divBdr>
    </w:div>
    <w:div w:id="1643540181">
      <w:bodyDiv w:val="1"/>
      <w:marLeft w:val="0"/>
      <w:marRight w:val="0"/>
      <w:marTop w:val="0"/>
      <w:marBottom w:val="0"/>
      <w:divBdr>
        <w:top w:val="none" w:sz="0" w:space="0" w:color="auto"/>
        <w:left w:val="none" w:sz="0" w:space="0" w:color="auto"/>
        <w:bottom w:val="none" w:sz="0" w:space="0" w:color="auto"/>
        <w:right w:val="none" w:sz="0" w:space="0" w:color="auto"/>
      </w:divBdr>
    </w:div>
    <w:div w:id="1693872840">
      <w:bodyDiv w:val="1"/>
      <w:marLeft w:val="0"/>
      <w:marRight w:val="0"/>
      <w:marTop w:val="0"/>
      <w:marBottom w:val="0"/>
      <w:divBdr>
        <w:top w:val="none" w:sz="0" w:space="0" w:color="auto"/>
        <w:left w:val="none" w:sz="0" w:space="0" w:color="auto"/>
        <w:bottom w:val="none" w:sz="0" w:space="0" w:color="auto"/>
        <w:right w:val="none" w:sz="0" w:space="0" w:color="auto"/>
      </w:divBdr>
    </w:div>
    <w:div w:id="1700619331">
      <w:bodyDiv w:val="1"/>
      <w:marLeft w:val="0"/>
      <w:marRight w:val="0"/>
      <w:marTop w:val="0"/>
      <w:marBottom w:val="0"/>
      <w:divBdr>
        <w:top w:val="none" w:sz="0" w:space="0" w:color="auto"/>
        <w:left w:val="none" w:sz="0" w:space="0" w:color="auto"/>
        <w:bottom w:val="none" w:sz="0" w:space="0" w:color="auto"/>
        <w:right w:val="none" w:sz="0" w:space="0" w:color="auto"/>
      </w:divBdr>
    </w:div>
    <w:div w:id="1744375601">
      <w:bodyDiv w:val="1"/>
      <w:marLeft w:val="0"/>
      <w:marRight w:val="0"/>
      <w:marTop w:val="0"/>
      <w:marBottom w:val="0"/>
      <w:divBdr>
        <w:top w:val="none" w:sz="0" w:space="0" w:color="auto"/>
        <w:left w:val="none" w:sz="0" w:space="0" w:color="auto"/>
        <w:bottom w:val="none" w:sz="0" w:space="0" w:color="auto"/>
        <w:right w:val="none" w:sz="0" w:space="0" w:color="auto"/>
      </w:divBdr>
    </w:div>
    <w:div w:id="1801921062">
      <w:bodyDiv w:val="1"/>
      <w:marLeft w:val="0"/>
      <w:marRight w:val="0"/>
      <w:marTop w:val="0"/>
      <w:marBottom w:val="0"/>
      <w:divBdr>
        <w:top w:val="none" w:sz="0" w:space="0" w:color="auto"/>
        <w:left w:val="none" w:sz="0" w:space="0" w:color="auto"/>
        <w:bottom w:val="none" w:sz="0" w:space="0" w:color="auto"/>
        <w:right w:val="none" w:sz="0" w:space="0" w:color="auto"/>
      </w:divBdr>
    </w:div>
    <w:div w:id="1864897235">
      <w:bodyDiv w:val="1"/>
      <w:marLeft w:val="0"/>
      <w:marRight w:val="0"/>
      <w:marTop w:val="0"/>
      <w:marBottom w:val="0"/>
      <w:divBdr>
        <w:top w:val="none" w:sz="0" w:space="0" w:color="auto"/>
        <w:left w:val="none" w:sz="0" w:space="0" w:color="auto"/>
        <w:bottom w:val="none" w:sz="0" w:space="0" w:color="auto"/>
        <w:right w:val="none" w:sz="0" w:space="0" w:color="auto"/>
      </w:divBdr>
    </w:div>
    <w:div w:id="1867325419">
      <w:bodyDiv w:val="1"/>
      <w:marLeft w:val="0"/>
      <w:marRight w:val="0"/>
      <w:marTop w:val="0"/>
      <w:marBottom w:val="0"/>
      <w:divBdr>
        <w:top w:val="none" w:sz="0" w:space="0" w:color="auto"/>
        <w:left w:val="none" w:sz="0" w:space="0" w:color="auto"/>
        <w:bottom w:val="none" w:sz="0" w:space="0" w:color="auto"/>
        <w:right w:val="none" w:sz="0" w:space="0" w:color="auto"/>
      </w:divBdr>
    </w:div>
    <w:div w:id="1871452242">
      <w:bodyDiv w:val="1"/>
      <w:marLeft w:val="0"/>
      <w:marRight w:val="0"/>
      <w:marTop w:val="0"/>
      <w:marBottom w:val="0"/>
      <w:divBdr>
        <w:top w:val="none" w:sz="0" w:space="0" w:color="auto"/>
        <w:left w:val="none" w:sz="0" w:space="0" w:color="auto"/>
        <w:bottom w:val="none" w:sz="0" w:space="0" w:color="auto"/>
        <w:right w:val="none" w:sz="0" w:space="0" w:color="auto"/>
      </w:divBdr>
    </w:div>
    <w:div w:id="2026244492">
      <w:bodyDiv w:val="1"/>
      <w:marLeft w:val="0"/>
      <w:marRight w:val="0"/>
      <w:marTop w:val="0"/>
      <w:marBottom w:val="0"/>
      <w:divBdr>
        <w:top w:val="none" w:sz="0" w:space="0" w:color="auto"/>
        <w:left w:val="none" w:sz="0" w:space="0" w:color="auto"/>
        <w:bottom w:val="none" w:sz="0" w:space="0" w:color="auto"/>
        <w:right w:val="none" w:sz="0" w:space="0" w:color="auto"/>
      </w:divBdr>
    </w:div>
    <w:div w:id="2040469127">
      <w:bodyDiv w:val="1"/>
      <w:marLeft w:val="0"/>
      <w:marRight w:val="0"/>
      <w:marTop w:val="0"/>
      <w:marBottom w:val="0"/>
      <w:divBdr>
        <w:top w:val="none" w:sz="0" w:space="0" w:color="auto"/>
        <w:left w:val="none" w:sz="0" w:space="0" w:color="auto"/>
        <w:bottom w:val="none" w:sz="0" w:space="0" w:color="auto"/>
        <w:right w:val="none" w:sz="0" w:space="0" w:color="auto"/>
      </w:divBdr>
    </w:div>
    <w:div w:id="2105494055">
      <w:bodyDiv w:val="1"/>
      <w:marLeft w:val="0"/>
      <w:marRight w:val="0"/>
      <w:marTop w:val="0"/>
      <w:marBottom w:val="0"/>
      <w:divBdr>
        <w:top w:val="none" w:sz="0" w:space="0" w:color="auto"/>
        <w:left w:val="none" w:sz="0" w:space="0" w:color="auto"/>
        <w:bottom w:val="none" w:sz="0" w:space="0" w:color="auto"/>
        <w:right w:val="none" w:sz="0" w:space="0" w:color="auto"/>
      </w:divBdr>
    </w:div>
    <w:div w:id="210942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3088</Words>
  <Characters>17604</Characters>
  <Application>Microsoft Office Word</Application>
  <DocSecurity>0</DocSecurity>
  <Lines>146</Lines>
  <Paragraphs>41</Paragraphs>
  <ScaleCrop>false</ScaleCrop>
  <Company>Bayonne Board of Education</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2021-09-29T13:52:00Z</dcterms:created>
  <dcterms:modified xsi:type="dcterms:W3CDTF">2021-09-29T13:52:00Z</dcterms:modified>
</cp:coreProperties>
</file>